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2ED" w:rsidRDefault="00FB48B6">
      <w:pPr>
        <w:pStyle w:val="Header"/>
        <w:jc w:val="center"/>
        <w:rPr>
          <w:bCs/>
          <w:color w:val="76923C"/>
        </w:rPr>
      </w:pPr>
      <w:r>
        <w:rPr>
          <w:noProof/>
          <w:lang w:val="en-US"/>
        </w:rPr>
        <w:drawing>
          <wp:inline distT="0" distB="0" distL="0" distR="0">
            <wp:extent cx="3919855" cy="501015"/>
            <wp:effectExtent l="19050" t="0" r="4445" b="0"/>
            <wp:docPr id="5" name="Picture 1" descr="MemoUNT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MemoUNTZ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9855" cy="50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2ED" w:rsidRDefault="00CB72ED">
      <w:pPr>
        <w:pStyle w:val="NoSpacing"/>
        <w:rPr>
          <w:rFonts w:ascii="Arial" w:hAnsi="Arial" w:cs="Arial"/>
          <w:b/>
          <w:sz w:val="14"/>
          <w:szCs w:val="14"/>
        </w:rPr>
      </w:pPr>
    </w:p>
    <w:p w:rsidR="00CB72ED" w:rsidRDefault="00FB48B6">
      <w:pPr>
        <w:pStyle w:val="NoSpacing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SYLLABUS</w:t>
      </w:r>
    </w:p>
    <w:p w:rsidR="00CB72ED" w:rsidRDefault="00CB72ED">
      <w:pPr>
        <w:pStyle w:val="NoSpacing"/>
        <w:jc w:val="center"/>
        <w:rPr>
          <w:rFonts w:ascii="Book Antiqua" w:hAnsi="Book Antiqua"/>
          <w:b/>
          <w:sz w:val="20"/>
          <w:szCs w:val="20"/>
        </w:rPr>
      </w:pPr>
    </w:p>
    <w:p w:rsidR="00CB72ED" w:rsidRDefault="00CB72ED">
      <w:pPr>
        <w:pStyle w:val="NoSpacing"/>
        <w:ind w:right="140"/>
        <w:rPr>
          <w:rFonts w:ascii="Book Antiqua" w:hAnsi="Book Antiqua" w:cs="Arial"/>
          <w:b/>
          <w:sz w:val="16"/>
          <w:szCs w:val="16"/>
        </w:rPr>
      </w:pPr>
    </w:p>
    <w:tbl>
      <w:tblPr>
        <w:tblW w:w="10314" w:type="dxa"/>
        <w:tblLayout w:type="fixed"/>
        <w:tblCellMar>
          <w:right w:w="85" w:type="dxa"/>
        </w:tblCellMar>
        <w:tblLook w:val="04A0" w:firstRow="1" w:lastRow="0" w:firstColumn="1" w:lastColumn="0" w:noHBand="0" w:noVBand="1"/>
      </w:tblPr>
      <w:tblGrid>
        <w:gridCol w:w="305"/>
        <w:gridCol w:w="618"/>
        <w:gridCol w:w="260"/>
        <w:gridCol w:w="343"/>
        <w:gridCol w:w="273"/>
        <w:gridCol w:w="110"/>
        <w:gridCol w:w="189"/>
        <w:gridCol w:w="539"/>
        <w:gridCol w:w="670"/>
        <w:gridCol w:w="59"/>
        <w:gridCol w:w="73"/>
        <w:gridCol w:w="188"/>
        <w:gridCol w:w="154"/>
        <w:gridCol w:w="221"/>
        <w:gridCol w:w="20"/>
        <w:gridCol w:w="365"/>
        <w:gridCol w:w="102"/>
        <w:gridCol w:w="44"/>
        <w:gridCol w:w="174"/>
        <w:gridCol w:w="276"/>
        <w:gridCol w:w="426"/>
        <w:gridCol w:w="118"/>
        <w:gridCol w:w="41"/>
        <w:gridCol w:w="161"/>
        <w:gridCol w:w="391"/>
        <w:gridCol w:w="71"/>
        <w:gridCol w:w="407"/>
        <w:gridCol w:w="826"/>
        <w:gridCol w:w="68"/>
        <w:gridCol w:w="120"/>
        <w:gridCol w:w="132"/>
        <w:gridCol w:w="305"/>
        <w:gridCol w:w="317"/>
        <w:gridCol w:w="75"/>
        <w:gridCol w:w="247"/>
        <w:gridCol w:w="425"/>
        <w:gridCol w:w="345"/>
        <w:gridCol w:w="856"/>
      </w:tblGrid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1. Puni naziv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0" w:type="dxa"/>
            </w:tcMar>
          </w:tcPr>
          <w:p w:rsidR="00CB72ED" w:rsidRPr="00B96B4F" w:rsidRDefault="00D05D23" w:rsidP="00C05FB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C05FBA">
              <w:rPr>
                <w:rFonts w:asciiTheme="majorHAnsi" w:hAnsiTheme="majorHAnsi" w:cs="Arial"/>
                <w:b/>
                <w:sz w:val="18"/>
                <w:szCs w:val="18"/>
              </w:rPr>
              <w:t>Ortopedija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2. Skraćeni naziv nastavnog predmeta / šifra: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23"/>
          <w:wAfter w:w="6292" w:type="dxa"/>
          <w:trHeight w:hRule="exact" w:val="329"/>
        </w:trPr>
        <w:tc>
          <w:tcPr>
            <w:tcW w:w="4022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1799" w:type="dxa"/>
            <w:gridSpan w:val="5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3. Ciklus studija:</w:t>
            </w:r>
          </w:p>
        </w:tc>
        <w:tc>
          <w:tcPr>
            <w:tcW w:w="1508" w:type="dxa"/>
            <w:gridSpan w:val="4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0C5DC9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0C5DC9">
              <w:rPr>
                <w:rFonts w:asciiTheme="majorHAnsi" w:hAnsiTheme="majorHAnsi" w:cs="Arial"/>
                <w:b/>
                <w:sz w:val="18"/>
                <w:szCs w:val="18"/>
              </w:rPr>
              <w:t>I+II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4. Bodovna vrijednost ECTS: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C05FBA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C05FBA">
              <w:rPr>
                <w:rFonts w:asciiTheme="majorHAnsi" w:hAnsiTheme="majorHAnsi" w:cs="Arial"/>
                <w:b/>
                <w:sz w:val="18"/>
                <w:szCs w:val="18"/>
              </w:rPr>
              <w:t>4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5. Status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7424" w:type="dxa"/>
            <w:gridSpan w:val="28"/>
            <w:shd w:val="clear" w:color="auto" w:fill="auto"/>
            <w:vAlign w:val="center"/>
          </w:tcPr>
          <w:tbl>
            <w:tblPr>
              <w:tblStyle w:val="TableGrid"/>
              <w:tblW w:w="1247" w:type="dxa"/>
              <w:tblInd w:w="191" w:type="dxa"/>
              <w:tblLayout w:type="fixed"/>
              <w:tblCellMar>
                <w:top w:w="57" w:type="dxa"/>
              </w:tblCellMar>
              <w:tblLook w:val="04A0" w:firstRow="1" w:lastRow="0" w:firstColumn="1" w:lastColumn="0" w:noHBand="0" w:noVBand="1"/>
            </w:tblPr>
            <w:tblGrid>
              <w:gridCol w:w="1247"/>
            </w:tblGrid>
            <w:tr w:rsidR="00CB72ED" w:rsidRPr="00B96B4F" w:rsidTr="000304FB">
              <w:trPr>
                <w:trHeight w:hRule="exact" w:val="329"/>
              </w:trPr>
              <w:tc>
                <w:tcPr>
                  <w:tcW w:w="994" w:type="dxa"/>
                  <w:vAlign w:val="center"/>
                </w:tcPr>
                <w:bookmarkStart w:id="0" w:name="Dropdown1"/>
                <w:p w:rsidR="00CB72ED" w:rsidRPr="00B96B4F" w:rsidRDefault="00D05D23">
                  <w:pPr>
                    <w:pStyle w:val="NoSpacing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>
                          <w:listEntry w:val="Obavezni  "/>
                          <w:listEntry w:val="Izborni  "/>
                        </w:ddList>
                      </w:ffData>
                    </w:fldChar>
                  </w:r>
                  <w:r w:rsidR="00FB48B6"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instrText xml:space="preserve"> FORMDROPDOWN </w:instrText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end"/>
                  </w:r>
                  <w:bookmarkEnd w:id="0"/>
                </w:p>
                <w:p w:rsidR="00CB72ED" w:rsidRPr="00B96B4F" w:rsidRDefault="00CB72ED">
                  <w:pPr>
                    <w:pStyle w:val="NoSpacing"/>
                    <w:ind w:right="5875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CB72ED" w:rsidRPr="00B96B4F" w:rsidRDefault="00CB72ED">
            <w:pPr>
              <w:pStyle w:val="NoSpacing"/>
              <w:ind w:left="322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6. Preduslovi za polaganje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C05FBA">
              <w:rPr>
                <w:rFonts w:asciiTheme="majorHAnsi" w:hAnsiTheme="majorHAnsi" w:cs="Arial"/>
                <w:b/>
                <w:sz w:val="18"/>
                <w:szCs w:val="18"/>
              </w:rPr>
              <w:t>Položeni nastavni predmeti Anatomija i Neuroanatomija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7. Ograničenja pristupa: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8. Trajanje / semest(a)r(i):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3"/>
          <w:wAfter w:w="8515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C05FBA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C05FBA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60" w:type="dxa"/>
            <w:tcBorders>
              <w:left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D05D23" w:rsidP="00C05FBA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C05FBA">
              <w:rPr>
                <w:rFonts w:asciiTheme="majorHAnsi" w:hAnsiTheme="majorHAnsi"/>
                <w:b/>
                <w:sz w:val="18"/>
                <w:szCs w:val="18"/>
              </w:rPr>
              <w:t>9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92" w:type="dxa"/>
            <w:gridSpan w:val="29"/>
            <w:tcBorders>
              <w:top w:val="single" w:sz="2" w:space="0" w:color="000000"/>
            </w:tcBorders>
            <w:shd w:val="clear" w:color="auto" w:fill="auto"/>
            <w:tcMar>
              <w:top w:w="57" w:type="dxa"/>
            </w:tcMar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9. Sedmični broj kontakt sati i ukupno studentsko radno opterećenje na predmetu:</w:t>
            </w:r>
          </w:p>
        </w:tc>
        <w:tc>
          <w:tcPr>
            <w:tcW w:w="2822" w:type="dxa"/>
            <w:gridSpan w:val="9"/>
            <w:tcBorders>
              <w:top w:val="single" w:sz="2" w:space="0" w:color="000000"/>
            </w:tcBorders>
            <w:tcMar>
              <w:top w:w="57" w:type="dxa"/>
            </w:tcMar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1"/>
          <w:wAfter w:w="856" w:type="dxa"/>
          <w:trHeight w:hRule="exact" w:val="454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(1)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D05D23" w:rsidP="00C05FBA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C05FBA">
              <w:rPr>
                <w:rFonts w:asciiTheme="majorHAnsi" w:hAnsiTheme="majorHAnsi"/>
                <w:b/>
                <w:sz w:val="18"/>
                <w:szCs w:val="18"/>
              </w:rPr>
              <w:t>9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(2)</w:t>
            </w: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58" w:type="dxa"/>
            <w:gridSpan w:val="6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(za dvosemestralne predmete)</w:t>
            </w:r>
          </w:p>
        </w:tc>
        <w:tc>
          <w:tcPr>
            <w:tcW w:w="1409" w:type="dxa"/>
            <w:gridSpan w:val="5"/>
            <w:tcBorders>
              <w:left w:val="nil"/>
            </w:tcBorders>
            <w:vAlign w:val="center"/>
          </w:tcPr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Opterećenje:</w:t>
            </w:r>
          </w:p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(u satima)</w:t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left="284"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9.1. Predavanja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C05FBA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C05FBA"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Nastava: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FF2659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B52FA">
              <w:rPr>
                <w:rFonts w:asciiTheme="majorHAnsi" w:hAnsiTheme="majorHAnsi" w:cs="Arial"/>
                <w:b/>
                <w:sz w:val="18"/>
                <w:szCs w:val="18"/>
              </w:rPr>
              <w:t>22.5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1"/>
          </w:p>
        </w:tc>
      </w:tr>
      <w:tr w:rsidR="00CB72ED" w:rsidRPr="00B96B4F">
        <w:trPr>
          <w:trHeight w:val="113"/>
        </w:trPr>
        <w:tc>
          <w:tcPr>
            <w:tcW w:w="2637" w:type="dxa"/>
            <w:gridSpan w:val="8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52" w:type="dxa"/>
            <w:gridSpan w:val="9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79" w:type="dxa"/>
            <w:gridSpan w:val="6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0" w:type="dxa"/>
            <w:gridSpan w:val="4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90" w:type="dxa"/>
            <w:gridSpan w:val="8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26" w:type="dxa"/>
            <w:gridSpan w:val="3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9.2. Auditorne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C05FBA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C05FBA">
              <w:rPr>
                <w:rFonts w:asciiTheme="majorHAnsi" w:hAnsiTheme="majorHAnsi"/>
                <w:b/>
                <w:sz w:val="18"/>
                <w:szCs w:val="18"/>
              </w:rPr>
              <w:t>0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Individualni rad: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FF2659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B52FA">
              <w:rPr>
                <w:rFonts w:asciiTheme="majorHAnsi" w:hAnsiTheme="majorHAnsi" w:cs="Arial"/>
                <w:b/>
                <w:sz w:val="18"/>
                <w:szCs w:val="18"/>
              </w:rPr>
              <w:t>89.38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9.3. Laboratorijske / praktične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C05FBA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C05FBA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Ukupno: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FF2659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B52FA">
              <w:rPr>
                <w:rFonts w:asciiTheme="majorHAnsi" w:hAnsiTheme="majorHAnsi" w:cs="Arial"/>
                <w:b/>
                <w:sz w:val="18"/>
                <w:szCs w:val="18"/>
              </w:rPr>
              <w:t>111.88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10. Fakultet: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D06CE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D06CE1">
              <w:rPr>
                <w:rFonts w:asciiTheme="majorHAnsi" w:hAnsiTheme="majorHAnsi" w:cs="Arial"/>
                <w:b/>
                <w:sz w:val="18"/>
                <w:szCs w:val="18"/>
              </w:rPr>
              <w:t>Medicinski fakultet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11. Odsjek / Studijski program 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0C5DC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0C5DC9" w:rsidRPr="000C5DC9">
              <w:rPr>
                <w:rFonts w:asciiTheme="majorHAnsi" w:hAnsiTheme="majorHAnsi" w:cs="Arial"/>
                <w:b/>
                <w:sz w:val="18"/>
                <w:szCs w:val="18"/>
              </w:rPr>
              <w:t>Integrisani I i II ciklus općeg studija medicine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12. Nosilac nastavnog programa: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0C5DC9">
              <w:rPr>
                <w:rFonts w:asciiTheme="majorHAnsi" w:hAnsiTheme="majorHAnsi" w:cs="Arial"/>
                <w:b/>
                <w:sz w:val="18"/>
                <w:szCs w:val="18"/>
              </w:rPr>
              <w:t>Dr.sc. Svemir Čustović, vanredni profesor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13. Ciljevi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C05FB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C05FBA" w:rsidRPr="00C05FBA">
              <w:rPr>
                <w:rFonts w:asciiTheme="majorHAnsi" w:hAnsiTheme="majorHAnsi" w:cs="Arial"/>
                <w:b/>
                <w:sz w:val="18"/>
                <w:szCs w:val="18"/>
              </w:rPr>
              <w:t>Ste</w:t>
            </w:r>
            <w:r w:rsidR="00C05FBA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C05FBA" w:rsidRPr="00C05FBA">
              <w:rPr>
                <w:rFonts w:asciiTheme="majorHAnsi" w:hAnsiTheme="majorHAnsi" w:cs="Arial"/>
                <w:b/>
                <w:sz w:val="18"/>
                <w:szCs w:val="18"/>
              </w:rPr>
              <w:t>i znanja, vještine i prinicipe lije</w:t>
            </w:r>
            <w:r w:rsidR="00C05FBA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C05FBA" w:rsidRPr="00C05FBA">
              <w:rPr>
                <w:rFonts w:asciiTheme="majorHAnsi" w:hAnsiTheme="majorHAnsi" w:cs="Arial"/>
                <w:b/>
                <w:sz w:val="18"/>
                <w:szCs w:val="18"/>
              </w:rPr>
              <w:t>enja ortopedskih bolesnika, savladati tehnike ortopedskog pregleda, razumjeti algoritam pretraga i tretmana, ovladavati onim terapeutskim procedurama koje su primjenljive u primarnoj zdravstvenoj zaštiti.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14. Ishodi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05FBA" w:rsidRPr="00C05FBA" w:rsidRDefault="00D05D23" w:rsidP="00C05FB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C05FBA" w:rsidRPr="00C05FBA">
              <w:rPr>
                <w:rFonts w:asciiTheme="majorHAnsi" w:hAnsiTheme="majorHAnsi" w:cs="Arial"/>
                <w:b/>
                <w:sz w:val="18"/>
                <w:szCs w:val="18"/>
              </w:rPr>
              <w:t xml:space="preserve">Na kraju semestra/kursa uspješni studenti, koji su tokom </w:t>
            </w:r>
            <w:r w:rsidR="00C05FBA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C05FBA" w:rsidRPr="00C05FBA">
              <w:rPr>
                <w:rFonts w:asciiTheme="majorHAnsi" w:hAnsiTheme="majorHAnsi" w:cs="Arial"/>
                <w:b/>
                <w:sz w:val="18"/>
                <w:szCs w:val="18"/>
              </w:rPr>
              <w:t>itavog nastavnog perioda kontinuirano obavljali svoje</w:t>
            </w:r>
          </w:p>
          <w:p w:rsidR="00C05FBA" w:rsidRPr="00C05FBA" w:rsidRDefault="00C05FBA" w:rsidP="00C05FB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05FBA">
              <w:rPr>
                <w:rFonts w:asciiTheme="majorHAnsi" w:hAnsiTheme="majorHAnsi" w:cs="Arial"/>
                <w:b/>
                <w:sz w:val="18"/>
                <w:szCs w:val="18"/>
              </w:rPr>
              <w:t xml:space="preserve">obaveze,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C05FBA">
              <w:rPr>
                <w:rFonts w:asciiTheme="majorHAnsi" w:hAnsiTheme="majorHAnsi" w:cs="Arial"/>
                <w:b/>
                <w:sz w:val="18"/>
                <w:szCs w:val="18"/>
              </w:rPr>
              <w:t>e biti osposobljeni da:</w:t>
            </w:r>
          </w:p>
          <w:p w:rsidR="00C05FBA" w:rsidRPr="00C05FBA" w:rsidRDefault="00C05FBA" w:rsidP="00C05FB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05FBA">
              <w:rPr>
                <w:rFonts w:asciiTheme="majorHAnsi" w:hAnsiTheme="majorHAnsi" w:cs="Arial"/>
                <w:b/>
                <w:sz w:val="18"/>
                <w:szCs w:val="18"/>
              </w:rPr>
              <w:t xml:space="preserve">- razumiju važnost ortopedije kao grane medicine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C05FBA">
              <w:rPr>
                <w:rFonts w:asciiTheme="majorHAnsi" w:hAnsiTheme="majorHAnsi" w:cs="Arial"/>
                <w:b/>
                <w:sz w:val="18"/>
                <w:szCs w:val="18"/>
              </w:rPr>
              <w:t>ija oboljenja i stanja su najzastupljenija u primarnoj zdravstvenoj</w:t>
            </w:r>
          </w:p>
          <w:p w:rsidR="00C05FBA" w:rsidRPr="00C05FBA" w:rsidRDefault="00C05FBA" w:rsidP="00C05FB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05FBA">
              <w:rPr>
                <w:rFonts w:asciiTheme="majorHAnsi" w:hAnsiTheme="majorHAnsi" w:cs="Arial"/>
                <w:b/>
                <w:sz w:val="18"/>
                <w:szCs w:val="18"/>
              </w:rPr>
              <w:t>zaštiti,</w:t>
            </w:r>
          </w:p>
          <w:p w:rsidR="00C05FBA" w:rsidRPr="00C05FBA" w:rsidRDefault="00C05FBA" w:rsidP="00C05FB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05FBA">
              <w:rPr>
                <w:rFonts w:asciiTheme="majorHAnsi" w:hAnsiTheme="majorHAnsi" w:cs="Arial"/>
                <w:b/>
                <w:sz w:val="18"/>
                <w:szCs w:val="18"/>
              </w:rPr>
              <w:t>- budu sposobni obavljati kompletan kliniŁki pregled ortopedskog bolesnika,</w:t>
            </w:r>
          </w:p>
          <w:p w:rsidR="00C05FBA" w:rsidRPr="00C05FBA" w:rsidRDefault="00C05FBA" w:rsidP="00C05FB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05FBA">
              <w:rPr>
                <w:rFonts w:asciiTheme="majorHAnsi" w:hAnsiTheme="majorHAnsi" w:cs="Arial"/>
                <w:b/>
                <w:sz w:val="18"/>
                <w:szCs w:val="18"/>
              </w:rPr>
              <w:t>- prepopznaju i lije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C05FBA">
              <w:rPr>
                <w:rFonts w:asciiTheme="majorHAnsi" w:hAnsiTheme="majorHAnsi" w:cs="Arial"/>
                <w:b/>
                <w:sz w:val="18"/>
                <w:szCs w:val="18"/>
              </w:rPr>
              <w:t>e stanja koja se mogu tretirati u primarnoj zdravstvenoj zaštiti,</w:t>
            </w:r>
          </w:p>
          <w:p w:rsidR="00C05FBA" w:rsidRPr="00C05FBA" w:rsidRDefault="00C05FBA" w:rsidP="00C05FB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05FBA">
              <w:rPr>
                <w:rFonts w:asciiTheme="majorHAnsi" w:hAnsiTheme="majorHAnsi" w:cs="Arial"/>
                <w:b/>
                <w:sz w:val="18"/>
                <w:szCs w:val="18"/>
              </w:rPr>
              <w:t>- obra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Pr="00C05FBA">
              <w:rPr>
                <w:rFonts w:asciiTheme="majorHAnsi" w:hAnsiTheme="majorHAnsi" w:cs="Arial"/>
                <w:b/>
                <w:sz w:val="18"/>
                <w:szCs w:val="18"/>
              </w:rPr>
              <w:t>uju pacijente koji zahtjevaju tretman specijaliste ortopeda shodno važeĿim svijetskim algoritmima,</w:t>
            </w:r>
          </w:p>
          <w:p w:rsidR="00C05FBA" w:rsidRPr="00C05FBA" w:rsidRDefault="00C05FBA" w:rsidP="00C05FB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05FBA">
              <w:rPr>
                <w:rFonts w:asciiTheme="majorHAnsi" w:hAnsiTheme="majorHAnsi" w:cs="Arial"/>
                <w:b/>
                <w:sz w:val="18"/>
                <w:szCs w:val="18"/>
              </w:rPr>
              <w:t>- poznaju mogu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C05FBA">
              <w:rPr>
                <w:rFonts w:asciiTheme="majorHAnsi" w:hAnsiTheme="majorHAnsi" w:cs="Arial"/>
                <w:b/>
                <w:sz w:val="18"/>
                <w:szCs w:val="18"/>
              </w:rPr>
              <w:t>nosti lije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C05FBA">
              <w:rPr>
                <w:rFonts w:asciiTheme="majorHAnsi" w:hAnsiTheme="majorHAnsi" w:cs="Arial"/>
                <w:b/>
                <w:sz w:val="18"/>
                <w:szCs w:val="18"/>
              </w:rPr>
              <w:t>enja onih ortopedskih stanja koja zahtjevaju operativni tretman,</w:t>
            </w:r>
          </w:p>
          <w:p w:rsidR="00CB72ED" w:rsidRPr="00B96B4F" w:rsidRDefault="00C05FBA" w:rsidP="00C05FB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05FBA">
              <w:rPr>
                <w:rFonts w:asciiTheme="majorHAnsi" w:hAnsiTheme="majorHAnsi" w:cs="Arial"/>
                <w:b/>
                <w:sz w:val="18"/>
                <w:szCs w:val="18"/>
              </w:rPr>
              <w:t>- djeluju na podizanju svjesti populacije o prevenciji ortopedskih stanja i oboljenja.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15. Indikativni sadržaj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05FBA" w:rsidRDefault="00D05D23" w:rsidP="00C05FB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C05FBA" w:rsidRPr="00C05FBA">
              <w:rPr>
                <w:rFonts w:asciiTheme="majorHAnsi" w:hAnsiTheme="majorHAnsi" w:cs="Arial"/>
                <w:b/>
                <w:sz w:val="18"/>
                <w:szCs w:val="18"/>
              </w:rPr>
              <w:t>Kratak opis sadržaja nastavnog predmeta iznosim nabrajanjem poglavlja koja su obra</w:t>
            </w:r>
            <w:r w:rsidR="00C05FBA"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="00C05FBA" w:rsidRPr="00C05FBA">
              <w:rPr>
                <w:rFonts w:asciiTheme="majorHAnsi" w:hAnsiTheme="majorHAnsi" w:cs="Arial"/>
                <w:b/>
                <w:sz w:val="18"/>
                <w:szCs w:val="18"/>
              </w:rPr>
              <w:t>ena u predavanjima i vježbama:</w:t>
            </w:r>
          </w:p>
          <w:p w:rsidR="00C05FBA" w:rsidRDefault="00C05FBA" w:rsidP="00C05FB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05FBA">
              <w:rPr>
                <w:rFonts w:asciiTheme="majorHAnsi" w:hAnsiTheme="majorHAnsi" w:cs="Arial"/>
                <w:b/>
                <w:sz w:val="18"/>
                <w:szCs w:val="18"/>
              </w:rPr>
              <w:t xml:space="preserve"> - Uvod u ortopediju,</w:t>
            </w:r>
          </w:p>
          <w:p w:rsidR="00C05FBA" w:rsidRDefault="00C05FBA" w:rsidP="00C05FB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05FBA">
              <w:rPr>
                <w:rFonts w:asciiTheme="majorHAnsi" w:hAnsiTheme="majorHAnsi" w:cs="Arial"/>
                <w:b/>
                <w:sz w:val="18"/>
                <w:szCs w:val="18"/>
              </w:rPr>
              <w:t>- Poreme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C05FBA">
              <w:rPr>
                <w:rFonts w:asciiTheme="majorHAnsi" w:hAnsiTheme="majorHAnsi" w:cs="Arial"/>
                <w:b/>
                <w:sz w:val="18"/>
                <w:szCs w:val="18"/>
              </w:rPr>
              <w:t>aji dje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C05FBA">
              <w:rPr>
                <w:rFonts w:asciiTheme="majorHAnsi" w:hAnsiTheme="majorHAnsi" w:cs="Arial"/>
                <w:b/>
                <w:sz w:val="18"/>
                <w:szCs w:val="18"/>
              </w:rPr>
              <w:t>jeg kuka,</w:t>
            </w:r>
          </w:p>
          <w:p w:rsidR="00C05FBA" w:rsidRDefault="00C05FBA" w:rsidP="00C05FB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05FBA">
              <w:rPr>
                <w:rFonts w:asciiTheme="majorHAnsi" w:hAnsiTheme="majorHAnsi" w:cs="Arial"/>
                <w:b/>
                <w:sz w:val="18"/>
                <w:szCs w:val="18"/>
              </w:rPr>
              <w:t>- Dje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C05FBA">
              <w:rPr>
                <w:rFonts w:asciiTheme="majorHAnsi" w:hAnsiTheme="majorHAnsi" w:cs="Arial"/>
                <w:b/>
                <w:sz w:val="18"/>
                <w:szCs w:val="18"/>
              </w:rPr>
              <w:t>ja ortopedija– deformiteti ki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C05FBA">
              <w:rPr>
                <w:rFonts w:asciiTheme="majorHAnsi" w:hAnsiTheme="majorHAnsi" w:cs="Arial"/>
                <w:b/>
                <w:sz w:val="18"/>
                <w:szCs w:val="18"/>
              </w:rPr>
              <w:t>me i stopala</w:t>
            </w:r>
          </w:p>
          <w:p w:rsidR="00C05FBA" w:rsidRDefault="00C05FBA" w:rsidP="00C05FB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05FBA">
              <w:rPr>
                <w:rFonts w:asciiTheme="majorHAnsi" w:hAnsiTheme="majorHAnsi" w:cs="Arial"/>
                <w:b/>
                <w:sz w:val="18"/>
                <w:szCs w:val="18"/>
              </w:rPr>
              <w:t xml:space="preserve"> - Nasljedna sistemska, neurološka i muskularna oboljenja u ortopediji, </w:t>
            </w:r>
          </w:p>
          <w:p w:rsidR="00C05FBA" w:rsidRDefault="00C05FBA" w:rsidP="00C05FB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05FBA">
              <w:rPr>
                <w:rFonts w:asciiTheme="majorHAnsi" w:hAnsiTheme="majorHAnsi" w:cs="Arial"/>
                <w:b/>
                <w:sz w:val="18"/>
                <w:szCs w:val="18"/>
              </w:rPr>
              <w:t>- Artroze - degenerativna oboljenja,</w:t>
            </w:r>
          </w:p>
          <w:p w:rsidR="00C05FBA" w:rsidRDefault="00C05FBA" w:rsidP="00C05FB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05FBA">
              <w:rPr>
                <w:rFonts w:asciiTheme="majorHAnsi" w:hAnsiTheme="majorHAnsi" w:cs="Arial"/>
                <w:b/>
                <w:sz w:val="18"/>
                <w:szCs w:val="18"/>
              </w:rPr>
              <w:t xml:space="preserve"> - Osteoporoza,</w:t>
            </w:r>
          </w:p>
          <w:p w:rsidR="00C05FBA" w:rsidRDefault="00C05FBA" w:rsidP="00C05FB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05FBA">
              <w:rPr>
                <w:rFonts w:asciiTheme="majorHAnsi" w:hAnsiTheme="majorHAnsi" w:cs="Arial"/>
                <w:b/>
                <w:sz w:val="18"/>
                <w:szCs w:val="18"/>
              </w:rPr>
              <w:t xml:space="preserve"> - Op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će</w:t>
            </w:r>
            <w:r w:rsidRPr="00C05FBA">
              <w:rPr>
                <w:rFonts w:asciiTheme="majorHAnsi" w:hAnsiTheme="majorHAnsi" w:cs="Arial"/>
                <w:b/>
                <w:sz w:val="18"/>
                <w:szCs w:val="18"/>
              </w:rPr>
              <w:t>nito o tumorima lokomotornog aparata</w:t>
            </w:r>
          </w:p>
          <w:p w:rsidR="00C05FBA" w:rsidRDefault="00C05FBA" w:rsidP="00C05FB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05FBA">
              <w:rPr>
                <w:rFonts w:asciiTheme="majorHAnsi" w:hAnsiTheme="majorHAnsi" w:cs="Arial"/>
                <w:b/>
                <w:sz w:val="18"/>
                <w:szCs w:val="18"/>
              </w:rPr>
              <w:t>- Primarni i metastatski tumori lokomotornog aparata</w:t>
            </w:r>
          </w:p>
          <w:p w:rsidR="00C05FBA" w:rsidRDefault="00C05FBA" w:rsidP="00C05FB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05FBA">
              <w:rPr>
                <w:rFonts w:asciiTheme="majorHAnsi" w:hAnsiTheme="majorHAnsi" w:cs="Arial"/>
                <w:b/>
                <w:sz w:val="18"/>
                <w:szCs w:val="18"/>
              </w:rPr>
              <w:t>- Autoimuna oboljenja (lokalnizirani i sistemski reumatizam),</w:t>
            </w:r>
          </w:p>
          <w:p w:rsidR="00C05FBA" w:rsidRDefault="00C05FBA" w:rsidP="00C05FB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05FBA">
              <w:rPr>
                <w:rFonts w:asciiTheme="majorHAnsi" w:hAnsiTheme="majorHAnsi" w:cs="Arial"/>
                <w:b/>
                <w:sz w:val="18"/>
                <w:szCs w:val="18"/>
              </w:rPr>
              <w:t xml:space="preserve"> - Bakterijska oboljenja u ortopediji, artritisi i osteomijelitisi,</w:t>
            </w:r>
          </w:p>
          <w:p w:rsidR="00C05FBA" w:rsidRDefault="00C05FBA" w:rsidP="00C05FB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05FBA">
              <w:rPr>
                <w:rFonts w:asciiTheme="majorHAnsi" w:hAnsiTheme="majorHAnsi" w:cs="Arial"/>
                <w:b/>
                <w:sz w:val="18"/>
                <w:szCs w:val="18"/>
              </w:rPr>
              <w:t xml:space="preserve"> - Mekotkivne ozljede lokomotornog aparata, </w:t>
            </w:r>
          </w:p>
          <w:p w:rsidR="00C05FBA" w:rsidRDefault="00C05FBA" w:rsidP="00C05FB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05FBA">
              <w:rPr>
                <w:rFonts w:asciiTheme="majorHAnsi" w:hAnsiTheme="majorHAnsi" w:cs="Arial"/>
                <w:b/>
                <w:sz w:val="18"/>
                <w:szCs w:val="18"/>
              </w:rPr>
              <w:t>-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 </w:t>
            </w:r>
            <w:r w:rsidRPr="00C05FBA">
              <w:rPr>
                <w:rFonts w:asciiTheme="majorHAnsi" w:hAnsiTheme="majorHAnsi" w:cs="Arial"/>
                <w:b/>
                <w:sz w:val="18"/>
                <w:szCs w:val="18"/>
              </w:rPr>
              <w:t>Op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C05FBA">
              <w:rPr>
                <w:rFonts w:asciiTheme="majorHAnsi" w:hAnsiTheme="majorHAnsi" w:cs="Arial"/>
                <w:b/>
                <w:sz w:val="18"/>
                <w:szCs w:val="18"/>
              </w:rPr>
              <w:t>enito o prijelomima,</w:t>
            </w:r>
          </w:p>
          <w:p w:rsidR="00C05FBA" w:rsidRDefault="00C05FBA" w:rsidP="00C05FB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05FBA">
              <w:rPr>
                <w:rFonts w:asciiTheme="majorHAnsi" w:hAnsiTheme="majorHAnsi" w:cs="Arial"/>
                <w:b/>
                <w:sz w:val="18"/>
                <w:szCs w:val="18"/>
              </w:rPr>
              <w:t xml:space="preserve"> - Specifi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C05FBA">
              <w:rPr>
                <w:rFonts w:asciiTheme="majorHAnsi" w:hAnsiTheme="majorHAnsi" w:cs="Arial"/>
                <w:b/>
                <w:sz w:val="18"/>
                <w:szCs w:val="18"/>
              </w:rPr>
              <w:t>ni prijelomi,</w:t>
            </w:r>
          </w:p>
          <w:p w:rsidR="00C05FBA" w:rsidRDefault="00C05FBA" w:rsidP="00C05FB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05FBA">
              <w:rPr>
                <w:rFonts w:asciiTheme="majorHAnsi" w:hAnsiTheme="majorHAnsi" w:cs="Arial"/>
                <w:b/>
                <w:sz w:val="18"/>
                <w:szCs w:val="18"/>
              </w:rPr>
              <w:t xml:space="preserve"> - Ratne povrede i amputacije,</w:t>
            </w:r>
          </w:p>
          <w:p w:rsidR="00CB72ED" w:rsidRPr="00B96B4F" w:rsidRDefault="00C05FBA" w:rsidP="00C05FB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05FBA">
              <w:rPr>
                <w:rFonts w:asciiTheme="majorHAnsi" w:hAnsiTheme="majorHAnsi" w:cs="Arial"/>
                <w:b/>
                <w:sz w:val="18"/>
                <w:szCs w:val="18"/>
              </w:rPr>
              <w:t xml:space="preserve"> - Rane i tretman mekotkivnih defekata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16. Metode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030DE8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E15E0" w:rsidRPr="00BE15E0">
              <w:rPr>
                <w:rFonts w:asciiTheme="majorHAnsi" w:hAnsiTheme="majorHAnsi" w:cs="Arial"/>
                <w:b/>
                <w:sz w:val="18"/>
                <w:szCs w:val="18"/>
              </w:rPr>
              <w:t>Predavanja uz upotrebu multimedijalnih sredstava, tehnika aktivnog u</w:t>
            </w:r>
            <w:r w:rsidR="00030DE8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BE15E0" w:rsidRPr="00BE15E0">
              <w:rPr>
                <w:rFonts w:asciiTheme="majorHAnsi" w:hAnsiTheme="majorHAnsi" w:cs="Arial"/>
                <w:b/>
                <w:sz w:val="18"/>
                <w:szCs w:val="18"/>
              </w:rPr>
              <w:t>enja i uz aktivno u</w:t>
            </w:r>
            <w:r w:rsidR="00BE15E0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BE15E0" w:rsidRPr="00BE15E0">
              <w:rPr>
                <w:rFonts w:asciiTheme="majorHAnsi" w:hAnsiTheme="majorHAnsi" w:cs="Arial"/>
                <w:b/>
                <w:sz w:val="18"/>
                <w:szCs w:val="18"/>
              </w:rPr>
              <w:t>eš</w:t>
            </w:r>
            <w:r w:rsidR="00030DE8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BE15E0" w:rsidRPr="00BE15E0">
              <w:rPr>
                <w:rFonts w:asciiTheme="majorHAnsi" w:hAnsiTheme="majorHAnsi" w:cs="Arial"/>
                <w:b/>
                <w:sz w:val="18"/>
                <w:szCs w:val="18"/>
              </w:rPr>
              <w:t xml:space="preserve">e i diskusije studenata; - Auditivne vježbe; - Priprema i izlaganje grupnih i individualnih seminarskih radova, - vježbe na Klinici sa iskusnim asistentima koji </w:t>
            </w:r>
            <w:r w:rsidR="00BE15E0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BE15E0" w:rsidRPr="00BE15E0">
              <w:rPr>
                <w:rFonts w:asciiTheme="majorHAnsi" w:hAnsiTheme="majorHAnsi" w:cs="Arial"/>
                <w:b/>
                <w:sz w:val="18"/>
                <w:szCs w:val="18"/>
              </w:rPr>
              <w:t>e posebnu pažnju obratiti specifi</w:t>
            </w:r>
            <w:r w:rsidR="00BE15E0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BE15E0" w:rsidRPr="00BE15E0">
              <w:rPr>
                <w:rFonts w:asciiTheme="majorHAnsi" w:hAnsiTheme="majorHAnsi" w:cs="Arial"/>
                <w:b/>
                <w:sz w:val="18"/>
                <w:szCs w:val="18"/>
              </w:rPr>
              <w:t>nostima ortopedske propedeutike, - Konzultacije sa studentima uz dodatna pojašnjenja svih manje jasnih dijelova. - Seminari u posebnim situacijama.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17. Objašnjenje o provjeri znanja: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E15E0" w:rsidRDefault="00D05D23" w:rsidP="00BE15E0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E15E0" w:rsidRPr="00BE15E0">
              <w:rPr>
                <w:rFonts w:asciiTheme="majorHAnsi" w:hAnsiTheme="majorHAnsi" w:cs="Arial"/>
                <w:b/>
                <w:sz w:val="18"/>
                <w:szCs w:val="18"/>
              </w:rPr>
              <w:t>Nakon što je student stekao uslove za polaganje ispita, te uz dojam o njegovoj posve</w:t>
            </w:r>
            <w:r w:rsidR="00BE15E0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BE15E0" w:rsidRPr="00BE15E0">
              <w:rPr>
                <w:rFonts w:asciiTheme="majorHAnsi" w:hAnsiTheme="majorHAnsi" w:cs="Arial"/>
                <w:b/>
                <w:sz w:val="18"/>
                <w:szCs w:val="18"/>
              </w:rPr>
              <w:t>enosti tokom teoretske i prakti</w:t>
            </w:r>
            <w:r w:rsidR="00BE15E0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BE15E0" w:rsidRPr="00BE15E0">
              <w:rPr>
                <w:rFonts w:asciiTheme="majorHAnsi" w:hAnsiTheme="majorHAnsi" w:cs="Arial"/>
                <w:b/>
                <w:sz w:val="18"/>
                <w:szCs w:val="18"/>
              </w:rPr>
              <w:t xml:space="preserve">ne nastave (za svakog studenta dobije </w:t>
            </w:r>
            <w:r w:rsidR="004567FB">
              <w:rPr>
                <w:rFonts w:asciiTheme="majorHAnsi" w:hAnsiTheme="majorHAnsi" w:cs="Arial"/>
                <w:b/>
                <w:sz w:val="18"/>
                <w:szCs w:val="18"/>
              </w:rPr>
              <w:t xml:space="preserve">se </w:t>
            </w:r>
            <w:r w:rsidR="00BE15E0" w:rsidRPr="00BE15E0">
              <w:rPr>
                <w:rFonts w:asciiTheme="majorHAnsi" w:hAnsiTheme="majorHAnsi" w:cs="Arial"/>
                <w:b/>
                <w:sz w:val="18"/>
                <w:szCs w:val="18"/>
              </w:rPr>
              <w:t xml:space="preserve">izvještaj od asistenta o njegovoj aktivnosti tokom vježbi) student polaže </w:t>
            </w:r>
            <w:r w:rsidR="004567FB">
              <w:rPr>
                <w:rFonts w:asciiTheme="majorHAnsi" w:hAnsiTheme="majorHAnsi" w:cs="Arial"/>
                <w:b/>
                <w:sz w:val="18"/>
                <w:szCs w:val="18"/>
              </w:rPr>
              <w:t>praktični dio ispita u 15-oj sedmici nastave</w:t>
            </w:r>
            <w:r w:rsidR="00BE15E0" w:rsidRPr="00BE15E0">
              <w:rPr>
                <w:rFonts w:asciiTheme="majorHAnsi" w:hAnsiTheme="majorHAnsi" w:cs="Arial"/>
                <w:b/>
                <w:sz w:val="18"/>
                <w:szCs w:val="18"/>
              </w:rPr>
              <w:t xml:space="preserve">. </w:t>
            </w:r>
            <w:r w:rsidR="004567FB">
              <w:rPr>
                <w:rFonts w:asciiTheme="majorHAnsi" w:hAnsiTheme="majorHAnsi" w:cs="Arial"/>
                <w:b/>
                <w:sz w:val="18"/>
                <w:szCs w:val="18"/>
              </w:rPr>
              <w:t xml:space="preserve">Praktični dio ispita se svodi na opisivanje pojedinih metoda u ortopedskoj propedeutici, zatim opis Rtg snimaka i kliničkih slika bolesti i povreda lokomotornog sistema. </w:t>
            </w:r>
            <w:r w:rsidR="00BE15E0" w:rsidRPr="00BE15E0">
              <w:rPr>
                <w:rFonts w:asciiTheme="majorHAnsi" w:hAnsiTheme="majorHAnsi" w:cs="Arial"/>
                <w:b/>
                <w:sz w:val="18"/>
                <w:szCs w:val="18"/>
              </w:rPr>
              <w:t xml:space="preserve">Svi studenti </w:t>
            </w:r>
            <w:r w:rsidR="004567FB">
              <w:rPr>
                <w:rFonts w:asciiTheme="majorHAnsi" w:hAnsiTheme="majorHAnsi" w:cs="Arial"/>
                <w:b/>
                <w:sz w:val="18"/>
                <w:szCs w:val="18"/>
              </w:rPr>
              <w:t>na kraju polažu usmeni dio ispita koji se boduje do 50 bodova</w:t>
            </w:r>
            <w:r w:rsidR="00BE15E0" w:rsidRPr="00BE15E0">
              <w:rPr>
                <w:rFonts w:asciiTheme="majorHAnsi" w:hAnsiTheme="majorHAnsi" w:cs="Arial"/>
                <w:b/>
                <w:sz w:val="18"/>
                <w:szCs w:val="18"/>
              </w:rPr>
              <w:t>, redom dobivaju po 3 od mogu</w:t>
            </w:r>
            <w:r w:rsidR="00BE15E0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BE15E0" w:rsidRPr="00BE15E0">
              <w:rPr>
                <w:rFonts w:asciiTheme="majorHAnsi" w:hAnsiTheme="majorHAnsi" w:cs="Arial"/>
                <w:b/>
                <w:sz w:val="18"/>
                <w:szCs w:val="18"/>
              </w:rPr>
              <w:t>ih 60 pitanja. Svako pitanje predstavlja jednu dijagnozu ili skup sli</w:t>
            </w:r>
            <w:r w:rsidR="00BE15E0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BE15E0" w:rsidRPr="00BE15E0">
              <w:rPr>
                <w:rFonts w:asciiTheme="majorHAnsi" w:hAnsiTheme="majorHAnsi" w:cs="Arial"/>
                <w:b/>
                <w:sz w:val="18"/>
                <w:szCs w:val="18"/>
              </w:rPr>
              <w:t>nih dijagnoza u ortopediji i traumatologiji.</w:t>
            </w:r>
          </w:p>
          <w:p w:rsidR="00BE15E0" w:rsidRDefault="00BE15E0" w:rsidP="00BE15E0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E15E0">
              <w:rPr>
                <w:rFonts w:asciiTheme="majorHAnsi" w:hAnsiTheme="majorHAnsi" w:cs="Arial"/>
                <w:b/>
                <w:sz w:val="18"/>
                <w:szCs w:val="18"/>
              </w:rPr>
              <w:t xml:space="preserve">Prisutnost na predavanjima </w:t>
            </w:r>
            <w:r w:rsidR="001C4839">
              <w:rPr>
                <w:rFonts w:asciiTheme="majorHAnsi" w:hAnsiTheme="majorHAnsi" w:cs="Arial"/>
                <w:b/>
                <w:sz w:val="18"/>
                <w:szCs w:val="18"/>
              </w:rPr>
              <w:t>5-</w:t>
            </w:r>
            <w:r w:rsidRPr="00BE15E0">
              <w:rPr>
                <w:rFonts w:asciiTheme="majorHAnsi" w:hAnsiTheme="majorHAnsi" w:cs="Arial"/>
                <w:b/>
                <w:sz w:val="18"/>
                <w:szCs w:val="18"/>
              </w:rPr>
              <w:t xml:space="preserve">10 </w:t>
            </w:r>
            <w:r w:rsidR="001C4839">
              <w:rPr>
                <w:rFonts w:asciiTheme="majorHAnsi" w:hAnsiTheme="majorHAnsi" w:cs="Arial"/>
                <w:b/>
                <w:sz w:val="18"/>
                <w:szCs w:val="18"/>
              </w:rPr>
              <w:t>b</w:t>
            </w:r>
          </w:p>
          <w:p w:rsidR="001C4839" w:rsidRDefault="001C4839" w:rsidP="00BE15E0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Aktivnost studenta (na vježbama) 5-10 b </w:t>
            </w:r>
          </w:p>
          <w:p w:rsidR="00BE15E0" w:rsidRDefault="00BE15E0" w:rsidP="00BE15E0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E15E0">
              <w:rPr>
                <w:rFonts w:asciiTheme="majorHAnsi" w:hAnsiTheme="majorHAnsi" w:cs="Arial"/>
                <w:b/>
                <w:sz w:val="18"/>
                <w:szCs w:val="18"/>
              </w:rPr>
              <w:t>P</w:t>
            </w:r>
            <w:r w:rsidR="00A6460F">
              <w:rPr>
                <w:rFonts w:asciiTheme="majorHAnsi" w:hAnsiTheme="majorHAnsi" w:cs="Arial"/>
                <w:b/>
                <w:sz w:val="18"/>
                <w:szCs w:val="18"/>
              </w:rPr>
              <w:t xml:space="preserve">raktični dio ispita u 15-oj sedmici nastave </w:t>
            </w:r>
            <w:r w:rsidR="001C4839">
              <w:rPr>
                <w:rFonts w:asciiTheme="majorHAnsi" w:hAnsiTheme="majorHAnsi" w:cs="Arial"/>
                <w:b/>
                <w:sz w:val="18"/>
                <w:szCs w:val="18"/>
              </w:rPr>
              <w:t>15-</w:t>
            </w:r>
            <w:r w:rsidR="00A6460F">
              <w:rPr>
                <w:rFonts w:asciiTheme="majorHAnsi" w:hAnsiTheme="majorHAnsi" w:cs="Arial"/>
                <w:b/>
                <w:sz w:val="18"/>
                <w:szCs w:val="18"/>
              </w:rPr>
              <w:t>30</w:t>
            </w:r>
            <w:r w:rsidR="001C4839">
              <w:rPr>
                <w:rFonts w:asciiTheme="majorHAnsi" w:hAnsiTheme="majorHAnsi" w:cs="Arial"/>
                <w:b/>
                <w:sz w:val="18"/>
                <w:szCs w:val="18"/>
              </w:rPr>
              <w:t>b</w:t>
            </w:r>
          </w:p>
          <w:p w:rsidR="00BE15E0" w:rsidRDefault="00BE15E0" w:rsidP="00BE15E0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E15E0">
              <w:rPr>
                <w:rFonts w:asciiTheme="majorHAnsi" w:hAnsiTheme="majorHAnsi" w:cs="Arial"/>
                <w:b/>
                <w:sz w:val="18"/>
                <w:szCs w:val="18"/>
              </w:rPr>
              <w:t xml:space="preserve">Ukupno predispitne obaveze </w:t>
            </w:r>
            <w:r w:rsidR="00A6460F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Pr="00BE15E0">
              <w:rPr>
                <w:rFonts w:asciiTheme="majorHAnsi" w:hAnsiTheme="majorHAnsi" w:cs="Arial"/>
                <w:b/>
                <w:sz w:val="18"/>
                <w:szCs w:val="18"/>
              </w:rPr>
              <w:t xml:space="preserve">0 </w:t>
            </w:r>
          </w:p>
          <w:p w:rsidR="00CB72ED" w:rsidRPr="00B96B4F" w:rsidRDefault="00BE15E0" w:rsidP="00402A9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E15E0">
              <w:rPr>
                <w:rFonts w:asciiTheme="majorHAnsi" w:hAnsiTheme="majorHAnsi" w:cs="Arial"/>
                <w:b/>
                <w:sz w:val="18"/>
                <w:szCs w:val="18"/>
              </w:rPr>
              <w:t xml:space="preserve">Završni ispit </w:t>
            </w:r>
            <w:r w:rsidR="00402A99">
              <w:rPr>
                <w:rFonts w:asciiTheme="majorHAnsi" w:hAnsiTheme="majorHAnsi" w:cs="Arial"/>
                <w:b/>
                <w:sz w:val="18"/>
                <w:szCs w:val="18"/>
              </w:rPr>
              <w:t xml:space="preserve">maksimalno </w:t>
            </w:r>
            <w:r w:rsidR="00A6460F">
              <w:rPr>
                <w:rFonts w:asciiTheme="majorHAnsi" w:hAnsiTheme="majorHAnsi" w:cs="Arial"/>
                <w:b/>
                <w:sz w:val="18"/>
                <w:szCs w:val="18"/>
              </w:rPr>
              <w:t>50</w:t>
            </w:r>
            <w:r w:rsidR="001C4839">
              <w:rPr>
                <w:rFonts w:asciiTheme="majorHAnsi" w:hAnsiTheme="majorHAnsi" w:cs="Arial"/>
                <w:b/>
                <w:sz w:val="18"/>
                <w:szCs w:val="18"/>
              </w:rPr>
              <w:t xml:space="preserve"> b</w:t>
            </w:r>
            <w:r w:rsidR="00402A99">
              <w:rPr>
                <w:rFonts w:asciiTheme="majorHAnsi" w:hAnsiTheme="majorHAnsi" w:cs="Arial"/>
                <w:b/>
                <w:sz w:val="18"/>
                <w:szCs w:val="18"/>
              </w:rPr>
              <w:t xml:space="preserve">odova. 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18. Težinski faktor provjere: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E15E0" w:rsidRPr="00BE15E0" w:rsidRDefault="00D05D23" w:rsidP="00BE15E0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E15E0" w:rsidRPr="00BE15E0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402A99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bookmarkStart w:id="3" w:name="_GoBack"/>
            <w:bookmarkEnd w:id="3"/>
            <w:r w:rsidR="00BE15E0" w:rsidRPr="00BE15E0">
              <w:rPr>
                <w:rFonts w:asciiTheme="majorHAnsi" w:hAnsiTheme="majorHAnsi" w:cs="Arial"/>
                <w:b/>
                <w:sz w:val="18"/>
                <w:szCs w:val="18"/>
              </w:rPr>
              <w:t>-64 bod= 6 (šest)</w:t>
            </w:r>
          </w:p>
          <w:p w:rsidR="00BE15E0" w:rsidRPr="00BE15E0" w:rsidRDefault="00BE15E0" w:rsidP="00BE15E0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E15E0">
              <w:rPr>
                <w:rFonts w:asciiTheme="majorHAnsi" w:hAnsiTheme="majorHAnsi" w:cs="Arial"/>
                <w:b/>
                <w:sz w:val="18"/>
                <w:szCs w:val="18"/>
              </w:rPr>
              <w:t>65-74 bod= 7 (sedam)</w:t>
            </w:r>
          </w:p>
          <w:p w:rsidR="00BE15E0" w:rsidRPr="00BE15E0" w:rsidRDefault="00BE15E0" w:rsidP="00BE15E0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E15E0">
              <w:rPr>
                <w:rFonts w:asciiTheme="majorHAnsi" w:hAnsiTheme="majorHAnsi" w:cs="Arial"/>
                <w:b/>
                <w:sz w:val="18"/>
                <w:szCs w:val="18"/>
              </w:rPr>
              <w:t>75-84 bod= 8 (osam)</w:t>
            </w:r>
          </w:p>
          <w:p w:rsidR="00BE15E0" w:rsidRPr="00BE15E0" w:rsidRDefault="00BE15E0" w:rsidP="00BE15E0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E15E0">
              <w:rPr>
                <w:rFonts w:asciiTheme="majorHAnsi" w:hAnsiTheme="majorHAnsi" w:cs="Arial"/>
                <w:b/>
                <w:sz w:val="18"/>
                <w:szCs w:val="18"/>
              </w:rPr>
              <w:t>85-94 bod= 9 (devet)</w:t>
            </w:r>
          </w:p>
          <w:p w:rsidR="00CB72ED" w:rsidRPr="00B96B4F" w:rsidRDefault="00BE15E0" w:rsidP="00BE15E0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E15E0">
              <w:rPr>
                <w:rFonts w:asciiTheme="majorHAnsi" w:hAnsiTheme="majorHAnsi" w:cs="Arial"/>
                <w:b/>
                <w:sz w:val="18"/>
                <w:szCs w:val="18"/>
              </w:rPr>
              <w:t>95-100 bod= 10 (deset)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19. Obavezna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E15E0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E15E0" w:rsidRPr="00BE15E0">
              <w:rPr>
                <w:rFonts w:asciiTheme="majorHAnsi" w:hAnsiTheme="majorHAnsi" w:cs="Arial"/>
                <w:b/>
                <w:sz w:val="18"/>
                <w:szCs w:val="18"/>
              </w:rPr>
              <w:t>M. Biš</w:t>
            </w:r>
            <w:r w:rsidR="00BE15E0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BE15E0" w:rsidRPr="00BE15E0">
              <w:rPr>
                <w:rFonts w:asciiTheme="majorHAnsi" w:hAnsiTheme="majorHAnsi" w:cs="Arial"/>
                <w:b/>
                <w:sz w:val="18"/>
                <w:szCs w:val="18"/>
              </w:rPr>
              <w:t>evi</w:t>
            </w:r>
            <w:r w:rsidR="00BE15E0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BE15E0" w:rsidRPr="00BE15E0">
              <w:rPr>
                <w:rFonts w:asciiTheme="majorHAnsi" w:hAnsiTheme="majorHAnsi" w:cs="Arial"/>
                <w:b/>
                <w:sz w:val="18"/>
                <w:szCs w:val="18"/>
              </w:rPr>
              <w:t xml:space="preserve">. Skripta iz ortopedije, neobjavljena, Medicnski fakultet u Tuzli. </w:t>
            </w:r>
          </w:p>
          <w:p w:rsidR="00CB72ED" w:rsidRPr="00B96B4F" w:rsidRDefault="00BE15E0" w:rsidP="00BE15E0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E15E0">
              <w:rPr>
                <w:rFonts w:asciiTheme="majorHAnsi" w:hAnsiTheme="majorHAnsi" w:cs="Arial"/>
                <w:b/>
                <w:sz w:val="18"/>
                <w:szCs w:val="18"/>
              </w:rPr>
              <w:t>M. Pe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BE15E0">
              <w:rPr>
                <w:rFonts w:asciiTheme="majorHAnsi" w:hAnsiTheme="majorHAnsi" w:cs="Arial"/>
                <w:b/>
                <w:sz w:val="18"/>
                <w:szCs w:val="18"/>
              </w:rPr>
              <w:t>ina i sar. Ortopedija, Medicinska naklada, Zagreb 2012.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20. Dopunska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21. Internet web reference: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22. U primjeni od akademske godine: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BE15E0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="00BE15E0">
              <w:rPr>
                <w:rFonts w:asciiTheme="majorHAnsi" w:hAnsiTheme="majorHAnsi" w:cs="Arial"/>
                <w:b/>
                <w:sz w:val="18"/>
                <w:szCs w:val="18"/>
              </w:rPr>
              <w:t>2024/2025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23. Usvojen na sjednici NNV/UNV: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57" w:type="dxa"/>
            </w:tcMar>
            <w:tcFitText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51F8E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FB48B6" w:rsidRPr="00BE15E0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251F8E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251F8E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251F8E">
              <w:rPr>
                <w:rFonts w:asciiTheme="majorHAnsi" w:hAnsiTheme="majorHAnsi" w:cs="Arial"/>
                <w:b/>
                <w:w w:val="91"/>
                <w:sz w:val="18"/>
                <w:szCs w:val="18"/>
              </w:rPr>
              <w:t>  </w:t>
            </w:r>
            <w:r w:rsidR="00BE15E0" w:rsidRPr="00251F8E">
              <w:rPr>
                <w:rFonts w:asciiTheme="majorHAnsi" w:hAnsiTheme="majorHAnsi" w:cs="Arial"/>
                <w:b/>
                <w:w w:val="91"/>
                <w:sz w:val="18"/>
                <w:szCs w:val="18"/>
              </w:rPr>
              <w:t>16.05.2024.</w:t>
            </w:r>
            <w:r w:rsidR="00FB48B6" w:rsidRPr="00251F8E">
              <w:rPr>
                <w:rFonts w:asciiTheme="majorHAnsi" w:hAnsiTheme="majorHAnsi" w:cs="Arial"/>
                <w:b/>
                <w:w w:val="91"/>
                <w:sz w:val="18"/>
                <w:szCs w:val="18"/>
              </w:rPr>
              <w:t>  </w:t>
            </w:r>
            <w:r w:rsidR="00FB48B6" w:rsidRPr="00251F8E">
              <w:rPr>
                <w:rFonts w:asciiTheme="majorHAnsi" w:hAnsiTheme="majorHAnsi" w:cs="Arial"/>
                <w:b/>
                <w:spacing w:val="13"/>
                <w:w w:val="91"/>
                <w:sz w:val="18"/>
                <w:szCs w:val="18"/>
              </w:rPr>
              <w:t> </w:t>
            </w:r>
            <w:r w:rsidRPr="00251F8E">
              <w:rPr>
                <w:rFonts w:asciiTheme="majorHAnsi" w:hAnsiTheme="majorHAnsi" w:cs="Arial"/>
                <w:b/>
                <w:spacing w:val="13"/>
                <w:w w:val="91"/>
                <w:sz w:val="18"/>
                <w:szCs w:val="18"/>
              </w:rPr>
              <w:fldChar w:fldCharType="end"/>
            </w:r>
          </w:p>
        </w:tc>
      </w:tr>
      <w:tr w:rsidR="00CB72ED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</w:tr>
    </w:tbl>
    <w:p w:rsidR="00CB72ED" w:rsidRDefault="00CB72ED">
      <w:pPr>
        <w:spacing w:after="0" w:line="240" w:lineRule="auto"/>
        <w:rPr>
          <w:rFonts w:ascii="Book Antiqua" w:hAnsi="Book Antiqua"/>
        </w:rPr>
      </w:pPr>
    </w:p>
    <w:sectPr w:rsidR="00CB72ED" w:rsidSect="00CB72ED">
      <w:headerReference w:type="default" r:id="rId9"/>
      <w:footerReference w:type="default" r:id="rId10"/>
      <w:pgSz w:w="11906" w:h="16838"/>
      <w:pgMar w:top="851" w:right="680" w:bottom="1134" w:left="96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49D7" w:rsidRDefault="00B449D7">
      <w:pPr>
        <w:spacing w:line="240" w:lineRule="auto"/>
      </w:pPr>
      <w:r>
        <w:separator/>
      </w:r>
    </w:p>
  </w:endnote>
  <w:endnote w:type="continuationSeparator" w:id="0">
    <w:p w:rsidR="00B449D7" w:rsidRDefault="00B449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1470"/>
      <w:gridCol w:w="1167"/>
      <w:gridCol w:w="2326"/>
      <w:gridCol w:w="1164"/>
      <w:gridCol w:w="2133"/>
      <w:gridCol w:w="1164"/>
      <w:gridCol w:w="886"/>
    </w:tblGrid>
    <w:tr w:rsidR="00CB72ED">
      <w:trPr>
        <w:trHeight w:val="445"/>
      </w:trPr>
      <w:tc>
        <w:tcPr>
          <w:tcW w:w="1470" w:type="dxa"/>
          <w:tcMar>
            <w:top w:w="28" w:type="dxa"/>
          </w:tcMar>
        </w:tcPr>
        <w:p w:rsidR="00CB72ED" w:rsidRDefault="00D05D23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</w:rPr>
            <w:fldChar w:fldCharType="begin"/>
          </w:r>
          <w:r w:rsidR="00FB48B6">
            <w:rPr>
              <w:rFonts w:ascii="Cambria" w:hAnsi="Cambria" w:cs="Calibri"/>
              <w:sz w:val="16"/>
              <w:szCs w:val="16"/>
            </w:rPr>
            <w:instrText xml:space="preserve"> DATE \@ "d.M.yyyy"</w:instrText>
          </w:r>
          <w:r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402A99">
            <w:rPr>
              <w:rFonts w:ascii="Cambria" w:hAnsi="Cambria" w:cs="Calibri"/>
              <w:noProof/>
              <w:sz w:val="16"/>
              <w:szCs w:val="16"/>
            </w:rPr>
            <w:t>11.11.2025</w:t>
          </w:r>
          <w:r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  <w:tc>
        <w:tcPr>
          <w:tcW w:w="1167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32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UNIVERZITET U TUZLI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133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SYLLABUS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88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right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 xml:space="preserve">Str. 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PAGE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402A99">
            <w:rPr>
              <w:rFonts w:ascii="Cambria" w:hAnsi="Cambria" w:cs="Calibri"/>
              <w:noProof/>
              <w:sz w:val="16"/>
              <w:szCs w:val="16"/>
            </w:rPr>
            <w:t>2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  <w:r>
            <w:rPr>
              <w:rFonts w:ascii="Cambria" w:hAnsi="Cambria" w:cs="Calibri"/>
              <w:sz w:val="16"/>
              <w:szCs w:val="16"/>
            </w:rPr>
            <w:t>/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NUMPAGES 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402A99">
            <w:rPr>
              <w:rFonts w:ascii="Cambria" w:hAnsi="Cambria" w:cs="Calibri"/>
              <w:noProof/>
              <w:sz w:val="16"/>
              <w:szCs w:val="16"/>
            </w:rPr>
            <w:t>3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</w:tr>
  </w:tbl>
  <w:p w:rsidR="00CB72ED" w:rsidRDefault="00CB72ED">
    <w:pPr>
      <w:pStyle w:val="Footer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49D7" w:rsidRDefault="00B449D7">
      <w:pPr>
        <w:spacing w:after="0"/>
      </w:pPr>
      <w:r>
        <w:separator/>
      </w:r>
    </w:p>
  </w:footnote>
  <w:footnote w:type="continuationSeparator" w:id="0">
    <w:p w:rsidR="00B449D7" w:rsidRDefault="00B449D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2ED" w:rsidRDefault="00CB72ED">
    <w:pPr>
      <w:pStyle w:val="Header"/>
    </w:pPr>
  </w:p>
  <w:p w:rsidR="00CB72ED" w:rsidRDefault="00CB72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ocumentProtection w:edit="forms" w:enforcement="1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3AA"/>
    <w:rsid w:val="00005DA8"/>
    <w:rsid w:val="00007AA6"/>
    <w:rsid w:val="000101DD"/>
    <w:rsid w:val="00013665"/>
    <w:rsid w:val="0002247A"/>
    <w:rsid w:val="00024247"/>
    <w:rsid w:val="00025258"/>
    <w:rsid w:val="000304FB"/>
    <w:rsid w:val="00030DE8"/>
    <w:rsid w:val="0003141C"/>
    <w:rsid w:val="00032D2F"/>
    <w:rsid w:val="00034981"/>
    <w:rsid w:val="000361DF"/>
    <w:rsid w:val="00036525"/>
    <w:rsid w:val="00042D32"/>
    <w:rsid w:val="00045FD8"/>
    <w:rsid w:val="0005039F"/>
    <w:rsid w:val="000578DE"/>
    <w:rsid w:val="00064BC7"/>
    <w:rsid w:val="00074EFC"/>
    <w:rsid w:val="00090948"/>
    <w:rsid w:val="00091671"/>
    <w:rsid w:val="00092101"/>
    <w:rsid w:val="000A0FC8"/>
    <w:rsid w:val="000A1F31"/>
    <w:rsid w:val="000A2896"/>
    <w:rsid w:val="000A2A9F"/>
    <w:rsid w:val="000A67AA"/>
    <w:rsid w:val="000B0CB6"/>
    <w:rsid w:val="000B1C04"/>
    <w:rsid w:val="000B7C8D"/>
    <w:rsid w:val="000C5DC9"/>
    <w:rsid w:val="000D073D"/>
    <w:rsid w:val="000D46E0"/>
    <w:rsid w:val="000E50E7"/>
    <w:rsid w:val="000E51F8"/>
    <w:rsid w:val="000F3BAD"/>
    <w:rsid w:val="000F7F21"/>
    <w:rsid w:val="0010061D"/>
    <w:rsid w:val="00101401"/>
    <w:rsid w:val="00104B6E"/>
    <w:rsid w:val="00110FA2"/>
    <w:rsid w:val="00127D3F"/>
    <w:rsid w:val="00141CB0"/>
    <w:rsid w:val="0014427D"/>
    <w:rsid w:val="00144785"/>
    <w:rsid w:val="001448D6"/>
    <w:rsid w:val="001510AC"/>
    <w:rsid w:val="00162D9B"/>
    <w:rsid w:val="00163316"/>
    <w:rsid w:val="001679F6"/>
    <w:rsid w:val="00172E2F"/>
    <w:rsid w:val="00174CD2"/>
    <w:rsid w:val="0018386E"/>
    <w:rsid w:val="00190A12"/>
    <w:rsid w:val="00192235"/>
    <w:rsid w:val="001947D2"/>
    <w:rsid w:val="00194AB4"/>
    <w:rsid w:val="001A6ADE"/>
    <w:rsid w:val="001A7C91"/>
    <w:rsid w:val="001B4268"/>
    <w:rsid w:val="001C4839"/>
    <w:rsid w:val="001C5DAC"/>
    <w:rsid w:val="001D252B"/>
    <w:rsid w:val="001E2CEF"/>
    <w:rsid w:val="001E638D"/>
    <w:rsid w:val="001F251C"/>
    <w:rsid w:val="001F6D8D"/>
    <w:rsid w:val="00202939"/>
    <w:rsid w:val="00205E97"/>
    <w:rsid w:val="00206A97"/>
    <w:rsid w:val="0022150F"/>
    <w:rsid w:val="00223C8C"/>
    <w:rsid w:val="0022575B"/>
    <w:rsid w:val="00227C8E"/>
    <w:rsid w:val="00243A9F"/>
    <w:rsid w:val="00243DE2"/>
    <w:rsid w:val="00244AED"/>
    <w:rsid w:val="00251F8E"/>
    <w:rsid w:val="00252D30"/>
    <w:rsid w:val="0026034D"/>
    <w:rsid w:val="00263142"/>
    <w:rsid w:val="002641DF"/>
    <w:rsid w:val="00275EF2"/>
    <w:rsid w:val="00276F0F"/>
    <w:rsid w:val="002820A4"/>
    <w:rsid w:val="0029297C"/>
    <w:rsid w:val="00293BC4"/>
    <w:rsid w:val="00296850"/>
    <w:rsid w:val="002A64FB"/>
    <w:rsid w:val="002A7A7D"/>
    <w:rsid w:val="002C1992"/>
    <w:rsid w:val="002C2245"/>
    <w:rsid w:val="002D0413"/>
    <w:rsid w:val="002D12FB"/>
    <w:rsid w:val="002D3FFE"/>
    <w:rsid w:val="002D5887"/>
    <w:rsid w:val="002E384F"/>
    <w:rsid w:val="002E7CE9"/>
    <w:rsid w:val="0030352C"/>
    <w:rsid w:val="00304843"/>
    <w:rsid w:val="00306711"/>
    <w:rsid w:val="00307B3D"/>
    <w:rsid w:val="0031229E"/>
    <w:rsid w:val="00312F9C"/>
    <w:rsid w:val="00313F3E"/>
    <w:rsid w:val="003238B7"/>
    <w:rsid w:val="00336BA1"/>
    <w:rsid w:val="003409CE"/>
    <w:rsid w:val="00350627"/>
    <w:rsid w:val="003544F8"/>
    <w:rsid w:val="003613AD"/>
    <w:rsid w:val="00361BBD"/>
    <w:rsid w:val="00362935"/>
    <w:rsid w:val="003704AC"/>
    <w:rsid w:val="00374531"/>
    <w:rsid w:val="00375FDE"/>
    <w:rsid w:val="00376A9C"/>
    <w:rsid w:val="00382F61"/>
    <w:rsid w:val="003842BC"/>
    <w:rsid w:val="003A053B"/>
    <w:rsid w:val="003A7CC0"/>
    <w:rsid w:val="003B7E2A"/>
    <w:rsid w:val="003C540A"/>
    <w:rsid w:val="003D1554"/>
    <w:rsid w:val="003D2A22"/>
    <w:rsid w:val="003D57E1"/>
    <w:rsid w:val="003D60DC"/>
    <w:rsid w:val="003D671B"/>
    <w:rsid w:val="003D6D79"/>
    <w:rsid w:val="003E0A70"/>
    <w:rsid w:val="003E3A6B"/>
    <w:rsid w:val="003F6011"/>
    <w:rsid w:val="004002AE"/>
    <w:rsid w:val="00400B07"/>
    <w:rsid w:val="004019DF"/>
    <w:rsid w:val="00402A99"/>
    <w:rsid w:val="00407835"/>
    <w:rsid w:val="00410521"/>
    <w:rsid w:val="00423524"/>
    <w:rsid w:val="0043584D"/>
    <w:rsid w:val="004436FD"/>
    <w:rsid w:val="00452171"/>
    <w:rsid w:val="004567FB"/>
    <w:rsid w:val="00456BDF"/>
    <w:rsid w:val="004634D5"/>
    <w:rsid w:val="0046792D"/>
    <w:rsid w:val="00471019"/>
    <w:rsid w:val="00485709"/>
    <w:rsid w:val="00486693"/>
    <w:rsid w:val="00490E6D"/>
    <w:rsid w:val="004A28DE"/>
    <w:rsid w:val="004A3549"/>
    <w:rsid w:val="004B13EA"/>
    <w:rsid w:val="004B1D4A"/>
    <w:rsid w:val="004B691E"/>
    <w:rsid w:val="004B714D"/>
    <w:rsid w:val="004C4662"/>
    <w:rsid w:val="004C5467"/>
    <w:rsid w:val="004C5AEE"/>
    <w:rsid w:val="004D3AF3"/>
    <w:rsid w:val="004D51F3"/>
    <w:rsid w:val="004D6351"/>
    <w:rsid w:val="004E0BE5"/>
    <w:rsid w:val="004E1673"/>
    <w:rsid w:val="004E16DE"/>
    <w:rsid w:val="004E2321"/>
    <w:rsid w:val="004E5C03"/>
    <w:rsid w:val="004F24AC"/>
    <w:rsid w:val="004F510D"/>
    <w:rsid w:val="004F5938"/>
    <w:rsid w:val="00513852"/>
    <w:rsid w:val="00513EFB"/>
    <w:rsid w:val="005173B1"/>
    <w:rsid w:val="00522737"/>
    <w:rsid w:val="005276C6"/>
    <w:rsid w:val="00532436"/>
    <w:rsid w:val="00541C17"/>
    <w:rsid w:val="005443B1"/>
    <w:rsid w:val="00546F6E"/>
    <w:rsid w:val="00552AE0"/>
    <w:rsid w:val="0055354F"/>
    <w:rsid w:val="0056251F"/>
    <w:rsid w:val="005671EA"/>
    <w:rsid w:val="00573797"/>
    <w:rsid w:val="00573E44"/>
    <w:rsid w:val="00573FB4"/>
    <w:rsid w:val="0057415D"/>
    <w:rsid w:val="00582B7D"/>
    <w:rsid w:val="0058408C"/>
    <w:rsid w:val="0058747B"/>
    <w:rsid w:val="00590139"/>
    <w:rsid w:val="00592D66"/>
    <w:rsid w:val="00596F9F"/>
    <w:rsid w:val="005975B3"/>
    <w:rsid w:val="005A47F0"/>
    <w:rsid w:val="005B04A2"/>
    <w:rsid w:val="005B732B"/>
    <w:rsid w:val="005C355B"/>
    <w:rsid w:val="005C4D48"/>
    <w:rsid w:val="005C70FC"/>
    <w:rsid w:val="005D1421"/>
    <w:rsid w:val="005D6DDF"/>
    <w:rsid w:val="005E141C"/>
    <w:rsid w:val="005E1CC7"/>
    <w:rsid w:val="005F486C"/>
    <w:rsid w:val="00612005"/>
    <w:rsid w:val="00620875"/>
    <w:rsid w:val="00624E83"/>
    <w:rsid w:val="00626065"/>
    <w:rsid w:val="006311E3"/>
    <w:rsid w:val="00631643"/>
    <w:rsid w:val="00633494"/>
    <w:rsid w:val="006339CD"/>
    <w:rsid w:val="00640172"/>
    <w:rsid w:val="0064602F"/>
    <w:rsid w:val="00653CA5"/>
    <w:rsid w:val="00660821"/>
    <w:rsid w:val="0066238B"/>
    <w:rsid w:val="006630A7"/>
    <w:rsid w:val="00667690"/>
    <w:rsid w:val="00670FFE"/>
    <w:rsid w:val="00671126"/>
    <w:rsid w:val="0067687F"/>
    <w:rsid w:val="006916BD"/>
    <w:rsid w:val="006A4F11"/>
    <w:rsid w:val="006A5891"/>
    <w:rsid w:val="006A5BA7"/>
    <w:rsid w:val="006A6ED1"/>
    <w:rsid w:val="006B41A2"/>
    <w:rsid w:val="006D2A90"/>
    <w:rsid w:val="006D6AB0"/>
    <w:rsid w:val="006E1A2B"/>
    <w:rsid w:val="006E2002"/>
    <w:rsid w:val="006E6385"/>
    <w:rsid w:val="006F0F2B"/>
    <w:rsid w:val="006F4DEE"/>
    <w:rsid w:val="006F6976"/>
    <w:rsid w:val="00724077"/>
    <w:rsid w:val="00726A6B"/>
    <w:rsid w:val="00732054"/>
    <w:rsid w:val="007322C4"/>
    <w:rsid w:val="00736FAD"/>
    <w:rsid w:val="00740742"/>
    <w:rsid w:val="00750AEB"/>
    <w:rsid w:val="00751605"/>
    <w:rsid w:val="00762431"/>
    <w:rsid w:val="0076665F"/>
    <w:rsid w:val="00770212"/>
    <w:rsid w:val="007774BF"/>
    <w:rsid w:val="00777AA9"/>
    <w:rsid w:val="00782703"/>
    <w:rsid w:val="007923A6"/>
    <w:rsid w:val="00795A1E"/>
    <w:rsid w:val="00796127"/>
    <w:rsid w:val="00797787"/>
    <w:rsid w:val="007A10B1"/>
    <w:rsid w:val="007A3D42"/>
    <w:rsid w:val="007B1416"/>
    <w:rsid w:val="007C440D"/>
    <w:rsid w:val="007C6B98"/>
    <w:rsid w:val="007C769B"/>
    <w:rsid w:val="007E003A"/>
    <w:rsid w:val="007E3762"/>
    <w:rsid w:val="007E42F6"/>
    <w:rsid w:val="007F3B3C"/>
    <w:rsid w:val="007F4812"/>
    <w:rsid w:val="007F4B68"/>
    <w:rsid w:val="007F4C8A"/>
    <w:rsid w:val="007F586D"/>
    <w:rsid w:val="007F646A"/>
    <w:rsid w:val="008024BF"/>
    <w:rsid w:val="00810184"/>
    <w:rsid w:val="0081095A"/>
    <w:rsid w:val="008115A9"/>
    <w:rsid w:val="0081362E"/>
    <w:rsid w:val="008266C8"/>
    <w:rsid w:val="0083131D"/>
    <w:rsid w:val="0083297F"/>
    <w:rsid w:val="00837427"/>
    <w:rsid w:val="00840C7C"/>
    <w:rsid w:val="00846857"/>
    <w:rsid w:val="00846C5C"/>
    <w:rsid w:val="008471F8"/>
    <w:rsid w:val="00850589"/>
    <w:rsid w:val="00851B9B"/>
    <w:rsid w:val="008529E8"/>
    <w:rsid w:val="008636A1"/>
    <w:rsid w:val="008638E5"/>
    <w:rsid w:val="00865D6E"/>
    <w:rsid w:val="00870B9A"/>
    <w:rsid w:val="0088121D"/>
    <w:rsid w:val="0088323A"/>
    <w:rsid w:val="008849C4"/>
    <w:rsid w:val="0088632E"/>
    <w:rsid w:val="00886E08"/>
    <w:rsid w:val="0088700F"/>
    <w:rsid w:val="00895B41"/>
    <w:rsid w:val="008A04C5"/>
    <w:rsid w:val="008A2E96"/>
    <w:rsid w:val="008A385F"/>
    <w:rsid w:val="008B1315"/>
    <w:rsid w:val="008B1553"/>
    <w:rsid w:val="008B1CC2"/>
    <w:rsid w:val="008B2B7B"/>
    <w:rsid w:val="008B600C"/>
    <w:rsid w:val="008C3345"/>
    <w:rsid w:val="008C56E8"/>
    <w:rsid w:val="008C57DA"/>
    <w:rsid w:val="008D436E"/>
    <w:rsid w:val="008D6C0E"/>
    <w:rsid w:val="008F2E88"/>
    <w:rsid w:val="008F54F8"/>
    <w:rsid w:val="008F7AF7"/>
    <w:rsid w:val="00904035"/>
    <w:rsid w:val="00905625"/>
    <w:rsid w:val="00914827"/>
    <w:rsid w:val="00922D02"/>
    <w:rsid w:val="0093451D"/>
    <w:rsid w:val="009351F2"/>
    <w:rsid w:val="00943CAF"/>
    <w:rsid w:val="009444C2"/>
    <w:rsid w:val="009467ED"/>
    <w:rsid w:val="009559DE"/>
    <w:rsid w:val="0095666B"/>
    <w:rsid w:val="00960595"/>
    <w:rsid w:val="0096591F"/>
    <w:rsid w:val="00965ECC"/>
    <w:rsid w:val="00966BC4"/>
    <w:rsid w:val="00971EFD"/>
    <w:rsid w:val="00972824"/>
    <w:rsid w:val="009737A8"/>
    <w:rsid w:val="00976AAD"/>
    <w:rsid w:val="00980F04"/>
    <w:rsid w:val="009826B5"/>
    <w:rsid w:val="00983A45"/>
    <w:rsid w:val="00991CA5"/>
    <w:rsid w:val="009937C9"/>
    <w:rsid w:val="00994D46"/>
    <w:rsid w:val="00997E64"/>
    <w:rsid w:val="009A44AC"/>
    <w:rsid w:val="009A5035"/>
    <w:rsid w:val="009C2896"/>
    <w:rsid w:val="009C43EF"/>
    <w:rsid w:val="009D7C2B"/>
    <w:rsid w:val="009E2A80"/>
    <w:rsid w:val="009E2DF7"/>
    <w:rsid w:val="009E3DB1"/>
    <w:rsid w:val="009E56CB"/>
    <w:rsid w:val="009E69B9"/>
    <w:rsid w:val="009E79AC"/>
    <w:rsid w:val="009F2B36"/>
    <w:rsid w:val="00A01461"/>
    <w:rsid w:val="00A073BF"/>
    <w:rsid w:val="00A11B6C"/>
    <w:rsid w:val="00A124D0"/>
    <w:rsid w:val="00A21010"/>
    <w:rsid w:val="00A22D32"/>
    <w:rsid w:val="00A444A5"/>
    <w:rsid w:val="00A46BCD"/>
    <w:rsid w:val="00A46F79"/>
    <w:rsid w:val="00A470BC"/>
    <w:rsid w:val="00A47B1E"/>
    <w:rsid w:val="00A51A43"/>
    <w:rsid w:val="00A60F63"/>
    <w:rsid w:val="00A6460F"/>
    <w:rsid w:val="00A72B5E"/>
    <w:rsid w:val="00A74463"/>
    <w:rsid w:val="00A80B4C"/>
    <w:rsid w:val="00A84FB8"/>
    <w:rsid w:val="00A95A82"/>
    <w:rsid w:val="00AA192B"/>
    <w:rsid w:val="00AA2FB0"/>
    <w:rsid w:val="00AA43FB"/>
    <w:rsid w:val="00AA4DC6"/>
    <w:rsid w:val="00AB303C"/>
    <w:rsid w:val="00AC2059"/>
    <w:rsid w:val="00AC48D4"/>
    <w:rsid w:val="00AC5C1E"/>
    <w:rsid w:val="00AD1D9A"/>
    <w:rsid w:val="00AD2918"/>
    <w:rsid w:val="00AD30B3"/>
    <w:rsid w:val="00AD4F1F"/>
    <w:rsid w:val="00AD5DD9"/>
    <w:rsid w:val="00AE16D0"/>
    <w:rsid w:val="00AE36B9"/>
    <w:rsid w:val="00AE5C41"/>
    <w:rsid w:val="00AE62A7"/>
    <w:rsid w:val="00AF03AA"/>
    <w:rsid w:val="00AF1714"/>
    <w:rsid w:val="00AF2213"/>
    <w:rsid w:val="00B055AB"/>
    <w:rsid w:val="00B22657"/>
    <w:rsid w:val="00B26874"/>
    <w:rsid w:val="00B37D1D"/>
    <w:rsid w:val="00B449D7"/>
    <w:rsid w:val="00B541C6"/>
    <w:rsid w:val="00B64E28"/>
    <w:rsid w:val="00B677A0"/>
    <w:rsid w:val="00B71A95"/>
    <w:rsid w:val="00B735B8"/>
    <w:rsid w:val="00B7453D"/>
    <w:rsid w:val="00B75FB3"/>
    <w:rsid w:val="00B86E84"/>
    <w:rsid w:val="00B94E4A"/>
    <w:rsid w:val="00B961A7"/>
    <w:rsid w:val="00B96B4F"/>
    <w:rsid w:val="00BA12A5"/>
    <w:rsid w:val="00BA4600"/>
    <w:rsid w:val="00BB0FE3"/>
    <w:rsid w:val="00BB2187"/>
    <w:rsid w:val="00BB2664"/>
    <w:rsid w:val="00BB7623"/>
    <w:rsid w:val="00BC7B04"/>
    <w:rsid w:val="00BE0ADF"/>
    <w:rsid w:val="00BE15E0"/>
    <w:rsid w:val="00BE4648"/>
    <w:rsid w:val="00BE5891"/>
    <w:rsid w:val="00BE6D1F"/>
    <w:rsid w:val="00BF0BC5"/>
    <w:rsid w:val="00BF72F5"/>
    <w:rsid w:val="00BF7EA7"/>
    <w:rsid w:val="00C02D33"/>
    <w:rsid w:val="00C03056"/>
    <w:rsid w:val="00C032CC"/>
    <w:rsid w:val="00C05FBA"/>
    <w:rsid w:val="00C10C26"/>
    <w:rsid w:val="00C12629"/>
    <w:rsid w:val="00C31D15"/>
    <w:rsid w:val="00C33E3A"/>
    <w:rsid w:val="00C34721"/>
    <w:rsid w:val="00C34854"/>
    <w:rsid w:val="00C40CA8"/>
    <w:rsid w:val="00C47AF3"/>
    <w:rsid w:val="00C527F6"/>
    <w:rsid w:val="00C52CEA"/>
    <w:rsid w:val="00C53A44"/>
    <w:rsid w:val="00C55AD1"/>
    <w:rsid w:val="00C661AF"/>
    <w:rsid w:val="00C73174"/>
    <w:rsid w:val="00C7743A"/>
    <w:rsid w:val="00C829C1"/>
    <w:rsid w:val="00C840A6"/>
    <w:rsid w:val="00C84CEC"/>
    <w:rsid w:val="00C8773C"/>
    <w:rsid w:val="00C904FD"/>
    <w:rsid w:val="00C95376"/>
    <w:rsid w:val="00C977A8"/>
    <w:rsid w:val="00CA1E02"/>
    <w:rsid w:val="00CA506A"/>
    <w:rsid w:val="00CA5EF0"/>
    <w:rsid w:val="00CA5F31"/>
    <w:rsid w:val="00CB0032"/>
    <w:rsid w:val="00CB1632"/>
    <w:rsid w:val="00CB42FA"/>
    <w:rsid w:val="00CB72ED"/>
    <w:rsid w:val="00CC4E38"/>
    <w:rsid w:val="00CD2E60"/>
    <w:rsid w:val="00CD73A9"/>
    <w:rsid w:val="00CE1410"/>
    <w:rsid w:val="00CE2A8D"/>
    <w:rsid w:val="00CE7CF4"/>
    <w:rsid w:val="00CF10DD"/>
    <w:rsid w:val="00CF658C"/>
    <w:rsid w:val="00D01CA3"/>
    <w:rsid w:val="00D05D23"/>
    <w:rsid w:val="00D06CE1"/>
    <w:rsid w:val="00D10563"/>
    <w:rsid w:val="00D12AA5"/>
    <w:rsid w:val="00D248C8"/>
    <w:rsid w:val="00D25506"/>
    <w:rsid w:val="00D27584"/>
    <w:rsid w:val="00D27822"/>
    <w:rsid w:val="00D3405C"/>
    <w:rsid w:val="00D43942"/>
    <w:rsid w:val="00D564AA"/>
    <w:rsid w:val="00D5759D"/>
    <w:rsid w:val="00D57E3C"/>
    <w:rsid w:val="00D764F7"/>
    <w:rsid w:val="00D91853"/>
    <w:rsid w:val="00DA1C36"/>
    <w:rsid w:val="00DA3DC5"/>
    <w:rsid w:val="00DB1ACB"/>
    <w:rsid w:val="00DB2A5B"/>
    <w:rsid w:val="00DB351A"/>
    <w:rsid w:val="00DB49E6"/>
    <w:rsid w:val="00DC2E13"/>
    <w:rsid w:val="00DC4ECD"/>
    <w:rsid w:val="00DD1ECB"/>
    <w:rsid w:val="00DE03F6"/>
    <w:rsid w:val="00DE192D"/>
    <w:rsid w:val="00DF607A"/>
    <w:rsid w:val="00DF7522"/>
    <w:rsid w:val="00E00FA9"/>
    <w:rsid w:val="00E0111A"/>
    <w:rsid w:val="00E02B44"/>
    <w:rsid w:val="00E059AF"/>
    <w:rsid w:val="00E06E08"/>
    <w:rsid w:val="00E129E8"/>
    <w:rsid w:val="00E1535D"/>
    <w:rsid w:val="00E17B89"/>
    <w:rsid w:val="00E22091"/>
    <w:rsid w:val="00E43E34"/>
    <w:rsid w:val="00E44271"/>
    <w:rsid w:val="00E44BC5"/>
    <w:rsid w:val="00E556A7"/>
    <w:rsid w:val="00E57312"/>
    <w:rsid w:val="00E627C9"/>
    <w:rsid w:val="00E65CD7"/>
    <w:rsid w:val="00E70976"/>
    <w:rsid w:val="00E75615"/>
    <w:rsid w:val="00E810E9"/>
    <w:rsid w:val="00E81B32"/>
    <w:rsid w:val="00E81BDF"/>
    <w:rsid w:val="00E867A1"/>
    <w:rsid w:val="00E86E5D"/>
    <w:rsid w:val="00EA070B"/>
    <w:rsid w:val="00EA237B"/>
    <w:rsid w:val="00EA747E"/>
    <w:rsid w:val="00EA7C41"/>
    <w:rsid w:val="00EB0A0D"/>
    <w:rsid w:val="00EB471F"/>
    <w:rsid w:val="00EB4EEE"/>
    <w:rsid w:val="00EB52FA"/>
    <w:rsid w:val="00EC2FE4"/>
    <w:rsid w:val="00EC4257"/>
    <w:rsid w:val="00EC5A5C"/>
    <w:rsid w:val="00EC7227"/>
    <w:rsid w:val="00EE2B1A"/>
    <w:rsid w:val="00EF5F84"/>
    <w:rsid w:val="00F03408"/>
    <w:rsid w:val="00F075A1"/>
    <w:rsid w:val="00F12E3E"/>
    <w:rsid w:val="00F15264"/>
    <w:rsid w:val="00F2055F"/>
    <w:rsid w:val="00F22194"/>
    <w:rsid w:val="00F30C75"/>
    <w:rsid w:val="00F5229F"/>
    <w:rsid w:val="00F57B5B"/>
    <w:rsid w:val="00F63EC3"/>
    <w:rsid w:val="00F74636"/>
    <w:rsid w:val="00F76200"/>
    <w:rsid w:val="00F8320C"/>
    <w:rsid w:val="00F85D0C"/>
    <w:rsid w:val="00F86CF5"/>
    <w:rsid w:val="00F8735B"/>
    <w:rsid w:val="00F942B9"/>
    <w:rsid w:val="00F94D9F"/>
    <w:rsid w:val="00FA0538"/>
    <w:rsid w:val="00FA0582"/>
    <w:rsid w:val="00FA0ADB"/>
    <w:rsid w:val="00FA17DD"/>
    <w:rsid w:val="00FB48B6"/>
    <w:rsid w:val="00FC2571"/>
    <w:rsid w:val="00FC2E10"/>
    <w:rsid w:val="00FC783C"/>
    <w:rsid w:val="00FE476C"/>
    <w:rsid w:val="00FE74D7"/>
    <w:rsid w:val="00FF071F"/>
    <w:rsid w:val="00FF0A41"/>
    <w:rsid w:val="00FF2659"/>
    <w:rsid w:val="00FF2934"/>
    <w:rsid w:val="00FF4EC0"/>
    <w:rsid w:val="263122B6"/>
    <w:rsid w:val="4056719A"/>
    <w:rsid w:val="7A894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iPriority="0" w:unhideWhenUsed="0"/>
    <w:lsdException w:name="header" w:semiHidden="0"/>
    <w:lsdException w:name="footer" w:semiHidden="0"/>
    <w:lsdException w:name="caption" w:uiPriority="35" w:qFormat="1"/>
    <w:lsdException w:name="footnote reference" w:uiPriority="0" w:unhideWhenUsed="0"/>
    <w:lsdException w:name="annotation reference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HTML Top of Form" w:locked="0"/>
    <w:lsdException w:name="HTML Bottom of Form" w:locked="0"/>
    <w:lsdException w:name="Normal Table" w:locked="0" w:qFormat="1"/>
    <w:lsdException w:name="annotation subject" w:uiPriority="0" w:unhideWhenUsed="0"/>
    <w:lsdException w:name="No List" w:locked="0"/>
    <w:lsdException w:name="Outline List 1" w:locked="0"/>
    <w:lsdException w:name="Outline List 2" w:locked="0"/>
    <w:lsdException w:name="Outline List 3" w:locked="0"/>
    <w:lsdException w:name="Table Grid" w:uiPriority="59"/>
    <w:lsdException w:name="Placeholder Text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iPriority="0" w:unhideWhenUsed="0"/>
    <w:lsdException w:name="header" w:semiHidden="0"/>
    <w:lsdException w:name="footer" w:semiHidden="0"/>
    <w:lsdException w:name="caption" w:uiPriority="35" w:qFormat="1"/>
    <w:lsdException w:name="footnote reference" w:uiPriority="0" w:unhideWhenUsed="0"/>
    <w:lsdException w:name="annotation reference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HTML Top of Form" w:locked="0"/>
    <w:lsdException w:name="HTML Bottom of Form" w:locked="0"/>
    <w:lsdException w:name="Normal Table" w:locked="0" w:qFormat="1"/>
    <w:lsdException w:name="annotation subject" w:uiPriority="0" w:unhideWhenUsed="0"/>
    <w:lsdException w:name="No List" w:locked="0"/>
    <w:lsdException w:name="Outline List 1" w:locked="0"/>
    <w:lsdException w:name="Outline List 2" w:locked="0"/>
    <w:lsdException w:name="Outline List 3" w:locked="0"/>
    <w:lsdException w:name="Table Grid" w:uiPriority="59"/>
    <w:lsdException w:name="Placeholder Text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E74FCE-3AC7-4A49-B7FC-DBF6A30DC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784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Almir</dc:creator>
  <cp:lastModifiedBy>Mahmut</cp:lastModifiedBy>
  <cp:revision>7</cp:revision>
  <cp:lastPrinted>2024-06-04T12:30:00Z</cp:lastPrinted>
  <dcterms:created xsi:type="dcterms:W3CDTF">2025-10-14T10:17:00Z</dcterms:created>
  <dcterms:modified xsi:type="dcterms:W3CDTF">2025-11-11T14:42:00Z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59D9334CFE134FAFA6A53EAEB9AA16CE_13</vt:lpwstr>
  </property>
</Properties>
</file>