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2ED" w:rsidRDefault="00FB48B6">
      <w:pPr>
        <w:pStyle w:val="Header"/>
        <w:jc w:val="center"/>
        <w:rPr>
          <w:bCs/>
          <w:color w:val="76923C"/>
        </w:rPr>
      </w:pPr>
      <w:r>
        <w:rPr>
          <w:noProof/>
          <w:lang w:val="en-US"/>
        </w:rPr>
        <w:drawing>
          <wp:inline distT="0" distB="0" distL="0" distR="0">
            <wp:extent cx="3919855" cy="501015"/>
            <wp:effectExtent l="19050" t="0" r="4445" b="0"/>
            <wp:docPr id="5" name="Picture 1" descr="MemoUNT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 descr="MemoUNTZ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9855" cy="501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2ED" w:rsidRDefault="00CB72ED">
      <w:pPr>
        <w:pStyle w:val="NoSpacing"/>
        <w:rPr>
          <w:rFonts w:ascii="Arial" w:hAnsi="Arial" w:cs="Arial"/>
          <w:b/>
          <w:sz w:val="14"/>
          <w:szCs w:val="14"/>
        </w:rPr>
      </w:pPr>
    </w:p>
    <w:p w:rsidR="00CB72ED" w:rsidRDefault="00FB48B6">
      <w:pPr>
        <w:pStyle w:val="NoSpacing"/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SYLLABUS</w:t>
      </w:r>
    </w:p>
    <w:p w:rsidR="00CB72ED" w:rsidRDefault="00CB72ED">
      <w:pPr>
        <w:pStyle w:val="NoSpacing"/>
        <w:jc w:val="center"/>
        <w:rPr>
          <w:rFonts w:ascii="Book Antiqua" w:hAnsi="Book Antiqua"/>
          <w:b/>
          <w:sz w:val="20"/>
          <w:szCs w:val="20"/>
        </w:rPr>
      </w:pPr>
    </w:p>
    <w:p w:rsidR="00CB72ED" w:rsidRDefault="00CB72ED">
      <w:pPr>
        <w:pStyle w:val="NoSpacing"/>
        <w:ind w:right="140"/>
        <w:rPr>
          <w:rFonts w:ascii="Book Antiqua" w:hAnsi="Book Antiqua" w:cs="Arial"/>
          <w:b/>
          <w:sz w:val="16"/>
          <w:szCs w:val="16"/>
        </w:rPr>
      </w:pPr>
    </w:p>
    <w:tbl>
      <w:tblPr>
        <w:tblW w:w="10314" w:type="dxa"/>
        <w:tblLayout w:type="fixed"/>
        <w:tblCellMar>
          <w:right w:w="85" w:type="dxa"/>
        </w:tblCellMar>
        <w:tblLook w:val="04A0" w:firstRow="1" w:lastRow="0" w:firstColumn="1" w:lastColumn="0" w:noHBand="0" w:noVBand="1"/>
      </w:tblPr>
      <w:tblGrid>
        <w:gridCol w:w="305"/>
        <w:gridCol w:w="618"/>
        <w:gridCol w:w="260"/>
        <w:gridCol w:w="343"/>
        <w:gridCol w:w="273"/>
        <w:gridCol w:w="110"/>
        <w:gridCol w:w="189"/>
        <w:gridCol w:w="539"/>
        <w:gridCol w:w="670"/>
        <w:gridCol w:w="59"/>
        <w:gridCol w:w="73"/>
        <w:gridCol w:w="188"/>
        <w:gridCol w:w="154"/>
        <w:gridCol w:w="221"/>
        <w:gridCol w:w="20"/>
        <w:gridCol w:w="365"/>
        <w:gridCol w:w="102"/>
        <w:gridCol w:w="44"/>
        <w:gridCol w:w="174"/>
        <w:gridCol w:w="276"/>
        <w:gridCol w:w="426"/>
        <w:gridCol w:w="118"/>
        <w:gridCol w:w="41"/>
        <w:gridCol w:w="161"/>
        <w:gridCol w:w="391"/>
        <w:gridCol w:w="71"/>
        <w:gridCol w:w="407"/>
        <w:gridCol w:w="826"/>
        <w:gridCol w:w="68"/>
        <w:gridCol w:w="120"/>
        <w:gridCol w:w="132"/>
        <w:gridCol w:w="305"/>
        <w:gridCol w:w="317"/>
        <w:gridCol w:w="75"/>
        <w:gridCol w:w="247"/>
        <w:gridCol w:w="425"/>
        <w:gridCol w:w="345"/>
        <w:gridCol w:w="856"/>
      </w:tblGrid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1. Puni naziv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0" w:type="dxa"/>
            </w:tcMar>
          </w:tcPr>
          <w:p w:rsidR="00CB72ED" w:rsidRPr="00B96B4F" w:rsidRDefault="00D05D23" w:rsidP="0084685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E17C31" w:rsidRPr="00E17C31">
              <w:rPr>
                <w:rFonts w:asciiTheme="majorHAnsi" w:hAnsiTheme="majorHAnsi" w:cs="Arial"/>
                <w:b/>
                <w:sz w:val="18"/>
                <w:szCs w:val="18"/>
              </w:rPr>
              <w:t>Medicinska mikrobiologija sa parazitologijom</w:t>
            </w:r>
            <w:r w:rsidR="00846857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846857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846857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846857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846857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2. Skraćeni naziv nastavnog predmeta / šifra: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23"/>
          <w:wAfter w:w="6292" w:type="dxa"/>
          <w:trHeight w:hRule="exact" w:val="329"/>
        </w:trPr>
        <w:tc>
          <w:tcPr>
            <w:tcW w:w="4022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1799" w:type="dxa"/>
            <w:gridSpan w:val="5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3. Ciklus studija:</w:t>
            </w:r>
          </w:p>
        </w:tc>
        <w:tc>
          <w:tcPr>
            <w:tcW w:w="1508" w:type="dxa"/>
            <w:gridSpan w:val="4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5B2677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5B2677">
              <w:rPr>
                <w:rFonts w:asciiTheme="majorHAnsi" w:hAnsiTheme="majorHAnsi" w:cs="Arial"/>
                <w:b/>
                <w:sz w:val="18"/>
                <w:szCs w:val="18"/>
              </w:rPr>
              <w:t>I+II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4. Bodovna vrijednost ECTS: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E17C31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E17C31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5. Status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7424" w:type="dxa"/>
            <w:gridSpan w:val="28"/>
            <w:shd w:val="clear" w:color="auto" w:fill="auto"/>
            <w:vAlign w:val="center"/>
          </w:tcPr>
          <w:tbl>
            <w:tblPr>
              <w:tblStyle w:val="TableGrid"/>
              <w:tblW w:w="1247" w:type="dxa"/>
              <w:tblInd w:w="191" w:type="dxa"/>
              <w:tblLayout w:type="fixed"/>
              <w:tblCellMar>
                <w:top w:w="57" w:type="dxa"/>
              </w:tblCellMar>
              <w:tblLook w:val="04A0" w:firstRow="1" w:lastRow="0" w:firstColumn="1" w:lastColumn="0" w:noHBand="0" w:noVBand="1"/>
            </w:tblPr>
            <w:tblGrid>
              <w:gridCol w:w="1247"/>
            </w:tblGrid>
            <w:tr w:rsidR="00CB72ED" w:rsidRPr="00B96B4F" w:rsidTr="000304FB">
              <w:trPr>
                <w:trHeight w:hRule="exact" w:val="329"/>
              </w:trPr>
              <w:tc>
                <w:tcPr>
                  <w:tcW w:w="994" w:type="dxa"/>
                  <w:vAlign w:val="center"/>
                </w:tcPr>
                <w:bookmarkStart w:id="0" w:name="Dropdown1"/>
                <w:p w:rsidR="00CB72ED" w:rsidRPr="00B96B4F" w:rsidRDefault="00D05D23">
                  <w:pPr>
                    <w:pStyle w:val="NoSpacing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begin">
                      <w:ffData>
                        <w:name w:val="Dropdown1"/>
                        <w:enabled/>
                        <w:calcOnExit w:val="0"/>
                        <w:ddList>
                          <w:listEntry w:val="Obavezni  "/>
                          <w:listEntry w:val="Izborni  "/>
                        </w:ddList>
                      </w:ffData>
                    </w:fldChar>
                  </w:r>
                  <w:r w:rsidR="00FB48B6"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instrText xml:space="preserve"> FORMDROPDOWN </w:instrText>
                  </w: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end"/>
                  </w:r>
                  <w:bookmarkEnd w:id="0"/>
                </w:p>
                <w:p w:rsidR="00CB72ED" w:rsidRPr="00B96B4F" w:rsidRDefault="00CB72ED">
                  <w:pPr>
                    <w:pStyle w:val="NoSpacing"/>
                    <w:ind w:right="5875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CB72ED" w:rsidRPr="00B96B4F" w:rsidRDefault="00CB72ED">
            <w:pPr>
              <w:pStyle w:val="NoSpacing"/>
              <w:ind w:left="322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6. Preduslovi za polaganje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E17C31">
              <w:rPr>
                <w:rFonts w:asciiTheme="majorHAnsi" w:hAnsiTheme="majorHAnsi" w:cs="Arial"/>
                <w:b/>
                <w:sz w:val="18"/>
                <w:szCs w:val="18"/>
              </w:rPr>
              <w:t>nema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7. Ograničenja pristupa: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E17C3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E17C31">
              <w:rPr>
                <w:rFonts w:asciiTheme="majorHAnsi" w:hAnsiTheme="majorHAnsi"/>
                <w:b/>
                <w:sz w:val="18"/>
                <w:szCs w:val="18"/>
              </w:rPr>
              <w:t>nema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8. Trajanje / semest(a)r(i):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3"/>
          <w:wAfter w:w="8515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E17C31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E17C31"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60" w:type="dxa"/>
            <w:tcBorders>
              <w:left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:rsidR="00CB72ED" w:rsidRPr="00B96B4F" w:rsidRDefault="00D05D23" w:rsidP="00E17C31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E17C31">
              <w:rPr>
                <w:rFonts w:asciiTheme="majorHAnsi" w:hAnsiTheme="majorHAnsi"/>
                <w:b/>
                <w:sz w:val="18"/>
                <w:szCs w:val="18"/>
              </w:rPr>
              <w:t>5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92" w:type="dxa"/>
            <w:gridSpan w:val="29"/>
            <w:tcBorders>
              <w:top w:val="single" w:sz="2" w:space="0" w:color="000000"/>
            </w:tcBorders>
            <w:shd w:val="clear" w:color="auto" w:fill="auto"/>
            <w:tcMar>
              <w:top w:w="57" w:type="dxa"/>
            </w:tcMar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9. Sedmični broj kontakt sati i ukupno studentsko radno opterećenje na predmetu:</w:t>
            </w:r>
          </w:p>
        </w:tc>
        <w:tc>
          <w:tcPr>
            <w:tcW w:w="2822" w:type="dxa"/>
            <w:gridSpan w:val="9"/>
            <w:tcBorders>
              <w:top w:val="single" w:sz="2" w:space="0" w:color="000000"/>
            </w:tcBorders>
            <w:tcMar>
              <w:top w:w="57" w:type="dxa"/>
            </w:tcMar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1"/>
          <w:wAfter w:w="856" w:type="dxa"/>
          <w:trHeight w:hRule="exact" w:val="454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(1)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D05D23" w:rsidP="00E17C31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E17C31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(2)</w:t>
            </w: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58" w:type="dxa"/>
            <w:gridSpan w:val="6"/>
            <w:tcBorders>
              <w:lef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(za dvosemestralne predmete)</w:t>
            </w:r>
          </w:p>
        </w:tc>
        <w:tc>
          <w:tcPr>
            <w:tcW w:w="1409" w:type="dxa"/>
            <w:gridSpan w:val="5"/>
            <w:tcBorders>
              <w:left w:val="nil"/>
            </w:tcBorders>
            <w:vAlign w:val="center"/>
          </w:tcPr>
          <w:p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Opterećenje:</w:t>
            </w:r>
          </w:p>
          <w:p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(u satima)</w:t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left="284"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9.1. Predavanja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E17C31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E17C31">
              <w:rPr>
                <w:rFonts w:asciiTheme="majorHAnsi" w:hAnsiTheme="majorHAnsi"/>
                <w:b/>
                <w:sz w:val="18"/>
                <w:szCs w:val="18"/>
              </w:rPr>
              <w:t>3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Nastava: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A5273E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" w:name="Text10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A5273E">
              <w:rPr>
                <w:rFonts w:asciiTheme="majorHAnsi" w:hAnsiTheme="majorHAnsi" w:cs="Arial"/>
                <w:b/>
                <w:sz w:val="18"/>
                <w:szCs w:val="18"/>
              </w:rPr>
              <w:t>56,25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1"/>
          </w:p>
        </w:tc>
      </w:tr>
      <w:tr w:rsidR="00CB72ED" w:rsidRPr="00B96B4F">
        <w:trPr>
          <w:trHeight w:val="113"/>
        </w:trPr>
        <w:tc>
          <w:tcPr>
            <w:tcW w:w="2637" w:type="dxa"/>
            <w:gridSpan w:val="8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52" w:type="dxa"/>
            <w:gridSpan w:val="9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79" w:type="dxa"/>
            <w:gridSpan w:val="6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0" w:type="dxa"/>
            <w:gridSpan w:val="4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90" w:type="dxa"/>
            <w:gridSpan w:val="8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26" w:type="dxa"/>
            <w:gridSpan w:val="3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9.2. Auditorne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E17C31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E17C31">
              <w:rPr>
                <w:rFonts w:asciiTheme="majorHAnsi" w:hAnsiTheme="majorHAnsi"/>
                <w:b/>
                <w:sz w:val="18"/>
                <w:szCs w:val="18"/>
              </w:rPr>
              <w:t>0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Individualni rad: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A5273E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" w:name="Text9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AA6CBF">
              <w:rPr>
                <w:rFonts w:asciiTheme="majorHAnsi" w:hAnsiTheme="majorHAnsi" w:cs="Arial"/>
                <w:b/>
                <w:sz w:val="18"/>
                <w:szCs w:val="18"/>
              </w:rPr>
              <w:t>116.50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2"/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9.3. Laboratorijske / praktične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E17C31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E17C31">
              <w:rPr>
                <w:rFonts w:asciiTheme="majorHAnsi" w:hAnsiTheme="majorHAnsi"/>
                <w:b/>
                <w:sz w:val="18"/>
                <w:szCs w:val="18"/>
              </w:rPr>
              <w:t>2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Ukupno: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4C55EF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AA6CBF">
              <w:rPr>
                <w:rFonts w:asciiTheme="majorHAnsi" w:hAnsiTheme="majorHAnsi" w:cs="Arial"/>
                <w:b/>
                <w:sz w:val="18"/>
                <w:szCs w:val="18"/>
              </w:rPr>
              <w:t>172.75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10. Fakultet: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D06CE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D06CE1">
              <w:rPr>
                <w:rFonts w:asciiTheme="majorHAnsi" w:hAnsiTheme="majorHAnsi" w:cs="Arial"/>
                <w:b/>
                <w:sz w:val="18"/>
                <w:szCs w:val="18"/>
              </w:rPr>
              <w:t>Medicinski fakultet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11. Odsjek / Studijski program 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5B267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5B2677" w:rsidRPr="005B2677">
              <w:rPr>
                <w:rFonts w:asciiTheme="majorHAnsi" w:hAnsiTheme="majorHAnsi" w:cs="Arial"/>
                <w:b/>
                <w:sz w:val="18"/>
                <w:szCs w:val="18"/>
              </w:rPr>
              <w:t>Integrisani I i II ciklus općeg studija medicine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12. Nosilac nastavnog programa: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E17C3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E17C31">
              <w:rPr>
                <w:rFonts w:asciiTheme="majorHAnsi" w:hAnsiTheme="majorHAnsi" w:cs="Arial"/>
                <w:b/>
                <w:sz w:val="18"/>
                <w:szCs w:val="18"/>
              </w:rPr>
              <w:t>Dr.sc. Merima Gegić, docent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13. Ciljevi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E17C31" w:rsidRPr="00E17C31" w:rsidRDefault="00D05D23" w:rsidP="00E17C3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E17C31" w:rsidRPr="00E17C31">
              <w:rPr>
                <w:rFonts w:asciiTheme="majorHAnsi" w:hAnsiTheme="majorHAnsi" w:cs="Arial"/>
                <w:b/>
                <w:sz w:val="18"/>
                <w:szCs w:val="18"/>
              </w:rPr>
              <w:t>-upoznati studente sa pojedinim oblastima iz navedene nastavne, naučne i stručne discipline;</w:t>
            </w:r>
          </w:p>
          <w:p w:rsidR="00E17C31" w:rsidRPr="00E17C31" w:rsidRDefault="00E17C31" w:rsidP="00E17C3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17C31">
              <w:rPr>
                <w:rFonts w:asciiTheme="majorHAnsi" w:hAnsiTheme="majorHAnsi" w:cs="Arial"/>
                <w:b/>
                <w:sz w:val="18"/>
                <w:szCs w:val="18"/>
              </w:rPr>
              <w:t>-upoznati studente sa osnovnim osobinama parazita, gljiva i virusa kao i odgovora domaćina-čovjeka na njihovo prisustvo;</w:t>
            </w:r>
          </w:p>
          <w:p w:rsidR="00E17C31" w:rsidRPr="00E17C31" w:rsidRDefault="00E17C31" w:rsidP="00E17C3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17C31">
              <w:rPr>
                <w:rFonts w:asciiTheme="majorHAnsi" w:hAnsiTheme="majorHAnsi" w:cs="Arial"/>
                <w:b/>
                <w:sz w:val="18"/>
                <w:szCs w:val="18"/>
              </w:rPr>
              <w:t>-upoznati ih sa značajem navedenih mikroorganizama i parazita u prirodi i njegovim uticajem na zdravlje ljudi;</w:t>
            </w:r>
          </w:p>
          <w:p w:rsidR="00E17C31" w:rsidRPr="00E17C31" w:rsidRDefault="00E17C31" w:rsidP="00E17C3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17C31">
              <w:rPr>
                <w:rFonts w:asciiTheme="majorHAnsi" w:hAnsiTheme="majorHAnsi" w:cs="Arial"/>
                <w:b/>
                <w:sz w:val="18"/>
                <w:szCs w:val="18"/>
              </w:rPr>
              <w:lastRenderedPageBreak/>
              <w:t>-naučiti ih da prihvaćena znanja implementiraju u praksi;</w:t>
            </w:r>
          </w:p>
          <w:p w:rsidR="00CB72ED" w:rsidRPr="00B96B4F" w:rsidRDefault="00E17C31" w:rsidP="00E17C3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17C31">
              <w:rPr>
                <w:rFonts w:asciiTheme="majorHAnsi" w:hAnsiTheme="majorHAnsi" w:cs="Arial"/>
                <w:b/>
                <w:sz w:val="18"/>
                <w:szCs w:val="18"/>
              </w:rPr>
              <w:t>-naučiti ih da kroz pojedinačni ili grupni rad dolaze do rješenja problema u identifikaciji mikroorganizama;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14. Ishodi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E17C31" w:rsidRPr="00E17C31" w:rsidRDefault="00D05D23" w:rsidP="00E17C3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E17C31" w:rsidRPr="00E17C31">
              <w:rPr>
                <w:rFonts w:asciiTheme="majorHAnsi" w:hAnsiTheme="majorHAnsi" w:cs="Arial"/>
                <w:b/>
                <w:sz w:val="18"/>
                <w:szCs w:val="18"/>
              </w:rPr>
              <w:t>-prepoznati makroskopski i mikroskopski izgled svih razvojnih stadija parazita kao i  kliničku sliku parazitoza po specifičnim znacima i simptomima svakog pojedinog parazita ;</w:t>
            </w:r>
          </w:p>
          <w:p w:rsidR="00E17C31" w:rsidRPr="00E17C31" w:rsidRDefault="00E17C31" w:rsidP="00E17C3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17C31">
              <w:rPr>
                <w:rFonts w:asciiTheme="majorHAnsi" w:hAnsiTheme="majorHAnsi" w:cs="Arial"/>
                <w:b/>
                <w:sz w:val="18"/>
                <w:szCs w:val="18"/>
              </w:rPr>
              <w:t>-razlikovati mikroskopski izgled dermatofita, plijesni i kvasnica kao i kliničke manifestacije oboljenja izazvanih njihovim djelovanjem;</w:t>
            </w:r>
          </w:p>
          <w:p w:rsidR="00E17C31" w:rsidRPr="00E17C31" w:rsidRDefault="00E17C31" w:rsidP="00E17C3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17C31">
              <w:rPr>
                <w:rFonts w:asciiTheme="majorHAnsi" w:hAnsiTheme="majorHAnsi" w:cs="Arial"/>
                <w:b/>
                <w:sz w:val="18"/>
                <w:szCs w:val="18"/>
              </w:rPr>
              <w:t>-razlikovati tropizam (nosioc, organ, tkivo), morfologiju, antigenu građu, metode identifikacije različitih porodica virusa značajnih za humanu patologiju;</w:t>
            </w:r>
          </w:p>
          <w:p w:rsidR="00CB72ED" w:rsidRPr="00B96B4F" w:rsidRDefault="00E17C31" w:rsidP="00E17C3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17C31">
              <w:rPr>
                <w:rFonts w:asciiTheme="majorHAnsi" w:hAnsiTheme="majorHAnsi" w:cs="Arial"/>
                <w:b/>
                <w:sz w:val="18"/>
                <w:szCs w:val="18"/>
              </w:rPr>
              <w:t>-razlikovati načine liječenja i profilakse parazitarnih, gljivičnih i virusnih infekcija.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15. Indikativni sadržaj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E17C31" w:rsidRPr="00E17C31" w:rsidRDefault="00D05D23" w:rsidP="00E17C3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E17C31" w:rsidRPr="00E17C31">
              <w:rPr>
                <w:rFonts w:asciiTheme="majorHAnsi" w:hAnsiTheme="majorHAnsi" w:cs="Arial"/>
                <w:b/>
                <w:sz w:val="18"/>
                <w:szCs w:val="18"/>
              </w:rPr>
              <w:t>-uvod u parazitologiju</w:t>
            </w:r>
          </w:p>
          <w:p w:rsidR="00E17C31" w:rsidRPr="00E17C31" w:rsidRDefault="00E17C31" w:rsidP="00E17C3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17C31">
              <w:rPr>
                <w:rFonts w:asciiTheme="majorHAnsi" w:hAnsiTheme="majorHAnsi" w:cs="Arial"/>
                <w:b/>
                <w:sz w:val="18"/>
                <w:szCs w:val="18"/>
              </w:rPr>
              <w:t>-klasa flagelata</w:t>
            </w:r>
          </w:p>
          <w:p w:rsidR="00E17C31" w:rsidRPr="00E17C31" w:rsidRDefault="00E17C31" w:rsidP="00E17C3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17C31">
              <w:rPr>
                <w:rFonts w:asciiTheme="majorHAnsi" w:hAnsiTheme="majorHAnsi" w:cs="Arial"/>
                <w:b/>
                <w:sz w:val="18"/>
                <w:szCs w:val="18"/>
              </w:rPr>
              <w:t>-klasa sporozoa i klasa cestoda</w:t>
            </w:r>
          </w:p>
          <w:p w:rsidR="00E17C31" w:rsidRPr="00E17C31" w:rsidRDefault="00E17C31" w:rsidP="00E17C3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17C31">
              <w:rPr>
                <w:rFonts w:asciiTheme="majorHAnsi" w:hAnsiTheme="majorHAnsi" w:cs="Arial"/>
                <w:b/>
                <w:sz w:val="18"/>
                <w:szCs w:val="18"/>
              </w:rPr>
              <w:t>-klasa trematoda i klasa nematoda</w:t>
            </w:r>
          </w:p>
          <w:p w:rsidR="00E17C31" w:rsidRPr="00E17C31" w:rsidRDefault="00E17C31" w:rsidP="00E17C3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17C31">
              <w:rPr>
                <w:rFonts w:asciiTheme="majorHAnsi" w:hAnsiTheme="majorHAnsi" w:cs="Arial"/>
                <w:b/>
                <w:sz w:val="18"/>
                <w:szCs w:val="18"/>
              </w:rPr>
              <w:t>-uvod u mikologiju, uzročnici dermatomikoza</w:t>
            </w:r>
          </w:p>
          <w:p w:rsidR="00E17C31" w:rsidRPr="00E17C31" w:rsidRDefault="00E17C31" w:rsidP="00E17C3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17C31">
              <w:rPr>
                <w:rFonts w:asciiTheme="majorHAnsi" w:hAnsiTheme="majorHAnsi" w:cs="Arial"/>
                <w:b/>
                <w:sz w:val="18"/>
                <w:szCs w:val="18"/>
              </w:rPr>
              <w:t>-sistemske mikoze</w:t>
            </w:r>
          </w:p>
          <w:p w:rsidR="00E17C31" w:rsidRPr="00E17C31" w:rsidRDefault="00E17C31" w:rsidP="00E17C3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17C31">
              <w:rPr>
                <w:rFonts w:asciiTheme="majorHAnsi" w:hAnsiTheme="majorHAnsi" w:cs="Arial"/>
                <w:b/>
                <w:sz w:val="18"/>
                <w:szCs w:val="18"/>
              </w:rPr>
              <w:t>-bifazne gljive</w:t>
            </w:r>
          </w:p>
          <w:p w:rsidR="00E17C31" w:rsidRPr="00E17C31" w:rsidRDefault="00E17C31" w:rsidP="00E17C3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17C31">
              <w:rPr>
                <w:rFonts w:asciiTheme="majorHAnsi" w:hAnsiTheme="majorHAnsi" w:cs="Arial"/>
                <w:b/>
                <w:sz w:val="18"/>
                <w:szCs w:val="18"/>
              </w:rPr>
              <w:t>-mycotoxini, mycotoxicose i artropode</w:t>
            </w:r>
          </w:p>
          <w:p w:rsidR="00E17C31" w:rsidRPr="00E17C31" w:rsidRDefault="00E17C31" w:rsidP="00E17C3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17C31">
              <w:rPr>
                <w:rFonts w:asciiTheme="majorHAnsi" w:hAnsiTheme="majorHAnsi" w:cs="Arial"/>
                <w:b/>
                <w:sz w:val="18"/>
                <w:szCs w:val="18"/>
              </w:rPr>
              <w:t>-opće osobine virusa</w:t>
            </w:r>
          </w:p>
          <w:p w:rsidR="00E17C31" w:rsidRPr="00E17C31" w:rsidRDefault="00E17C31" w:rsidP="00E17C3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17C31">
              <w:rPr>
                <w:rFonts w:asciiTheme="majorHAnsi" w:hAnsiTheme="majorHAnsi" w:cs="Arial"/>
                <w:b/>
                <w:sz w:val="18"/>
                <w:szCs w:val="18"/>
              </w:rPr>
              <w:t>-RNA virusi, Picornaviridae i Rhabdoviridae</w:t>
            </w:r>
          </w:p>
          <w:p w:rsidR="00E17C31" w:rsidRPr="00E17C31" w:rsidRDefault="00E17C31" w:rsidP="00E17C3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17C31">
              <w:rPr>
                <w:rFonts w:asciiTheme="majorHAnsi" w:hAnsiTheme="majorHAnsi" w:cs="Arial"/>
                <w:b/>
                <w:sz w:val="18"/>
                <w:szCs w:val="18"/>
              </w:rPr>
              <w:t xml:space="preserve"> -Togaviridae i Flaviviridae.</w:t>
            </w:r>
          </w:p>
          <w:p w:rsidR="00E17C31" w:rsidRPr="00E17C31" w:rsidRDefault="00E17C31" w:rsidP="00E17C3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17C31">
              <w:rPr>
                <w:rFonts w:asciiTheme="majorHAnsi" w:hAnsiTheme="majorHAnsi" w:cs="Arial"/>
                <w:b/>
                <w:sz w:val="18"/>
                <w:szCs w:val="18"/>
              </w:rPr>
              <w:t>-Orthomyxoviridae i Paramyxoviridae</w:t>
            </w:r>
          </w:p>
          <w:p w:rsidR="00E17C31" w:rsidRPr="00E17C31" w:rsidRDefault="00E17C31" w:rsidP="00E17C3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17C31">
              <w:rPr>
                <w:rFonts w:asciiTheme="majorHAnsi" w:hAnsiTheme="majorHAnsi" w:cs="Arial"/>
                <w:b/>
                <w:sz w:val="18"/>
                <w:szCs w:val="18"/>
              </w:rPr>
              <w:t>-HIV virus  i prioni</w:t>
            </w:r>
          </w:p>
          <w:p w:rsidR="00E17C31" w:rsidRPr="00E17C31" w:rsidRDefault="00E17C31" w:rsidP="00E17C3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17C31">
              <w:rPr>
                <w:rFonts w:asciiTheme="majorHAnsi" w:hAnsiTheme="majorHAnsi" w:cs="Arial"/>
                <w:b/>
                <w:sz w:val="18"/>
                <w:szCs w:val="18"/>
              </w:rPr>
              <w:t>-DNA virusi, Papovaviridae, Adenoviride i Hepatitis virusi.</w:t>
            </w:r>
          </w:p>
          <w:p w:rsidR="00CB72ED" w:rsidRPr="00B96B4F" w:rsidRDefault="00E17C31" w:rsidP="00E17C3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17C31">
              <w:rPr>
                <w:rFonts w:asciiTheme="majorHAnsi" w:hAnsiTheme="majorHAnsi" w:cs="Arial"/>
                <w:b/>
                <w:sz w:val="18"/>
                <w:szCs w:val="18"/>
              </w:rPr>
              <w:t>-Poxviridae, Herpesviridae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16. Metode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E17C31" w:rsidRPr="00E17C31" w:rsidRDefault="00D05D23" w:rsidP="00E17C3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E17C31" w:rsidRPr="00E17C31">
              <w:rPr>
                <w:rFonts w:asciiTheme="majorHAnsi" w:hAnsiTheme="majorHAnsi" w:cs="Arial"/>
                <w:b/>
                <w:sz w:val="18"/>
                <w:szCs w:val="18"/>
              </w:rPr>
              <w:t>Nastava predmeta „Medicinska mikrobiologija sa parazitologijom“ je u ukupnom fondu 45 sati. Nastava će se izvoditi u obliku predavanja, seminara i praktičnih vježbi kako slijedi:</w:t>
            </w:r>
          </w:p>
          <w:p w:rsidR="00CB72ED" w:rsidRPr="00B96B4F" w:rsidRDefault="00E17C31" w:rsidP="00E17C3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17C31">
              <w:rPr>
                <w:rFonts w:asciiTheme="majorHAnsi" w:hAnsiTheme="majorHAnsi" w:cs="Arial"/>
                <w:b/>
                <w:sz w:val="18"/>
                <w:szCs w:val="18"/>
              </w:rPr>
              <w:t>-predavanja 3 sata sedmično, ukupno 45 sati (studenti su obavezni prisustvovati predavanjima i u njima aktivno učestvovati kroz unaprijed pripremljenu diskusiju na zadatu temu); -seminar – aktivno učešće na zadatu temu  pojedinačno ili u grupama; -praktične vježbe 2 sata sedmično, ukupno 30 sati sa 15 studenata u grupi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17. Objašnjenje o provjeri znanja: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A81BE1" w:rsidRPr="00A81BE1" w:rsidRDefault="00D05D23" w:rsidP="00A81BE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A81BE1" w:rsidRPr="00A81BE1">
              <w:rPr>
                <w:rFonts w:asciiTheme="majorHAnsi" w:hAnsiTheme="majorHAnsi" w:cs="Arial"/>
                <w:b/>
                <w:sz w:val="18"/>
                <w:szCs w:val="18"/>
              </w:rPr>
              <w:t>Znanje i vještine ocjenjuju se kontinuirano u toku semestra i kao završni ispit. Studenti mogu da pristupe svim oblicima provjere znanja tokom semestra.</w:t>
            </w:r>
          </w:p>
          <w:p w:rsidR="00A81BE1" w:rsidRPr="00A81BE1" w:rsidRDefault="00A81BE1" w:rsidP="00A81BE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A81BE1">
              <w:rPr>
                <w:rFonts w:asciiTheme="majorHAnsi" w:hAnsiTheme="majorHAnsi" w:cs="Arial"/>
                <w:b/>
                <w:sz w:val="18"/>
                <w:szCs w:val="18"/>
              </w:rPr>
              <w:t xml:space="preserve">U toku I kolokvija –testa ocjenivati će se usvojena znanja i vještine iz parazitologije  I mikologije, a u toku II kolokvija-testa ocjenjivati će se znanja i vještine iz virusologije. U okviru kolokvija studenti će polagati i praktični dio ispita koji obuhvataju sadržaj vježbi iz oblasti kao i kolokviji. </w:t>
            </w:r>
          </w:p>
          <w:p w:rsidR="00A81BE1" w:rsidRPr="00A81BE1" w:rsidRDefault="00A81BE1" w:rsidP="00A81BE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A81BE1">
              <w:rPr>
                <w:rFonts w:asciiTheme="majorHAnsi" w:hAnsiTheme="majorHAnsi" w:cs="Arial"/>
                <w:b/>
                <w:sz w:val="18"/>
                <w:szCs w:val="18"/>
              </w:rPr>
              <w:t>Parcijalni ispit I obuhvata provjeru znanja usvojenih kroz module od 1 do 8. Ispit je u pismenoj formi.</w:t>
            </w:r>
          </w:p>
          <w:p w:rsidR="00A81BE1" w:rsidRPr="00A81BE1" w:rsidRDefault="00A81BE1" w:rsidP="00A81BE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A81BE1">
              <w:rPr>
                <w:rFonts w:asciiTheme="majorHAnsi" w:hAnsiTheme="majorHAnsi" w:cs="Arial"/>
                <w:b/>
                <w:sz w:val="18"/>
                <w:szCs w:val="18"/>
              </w:rPr>
              <w:t>Završni ispit obuhvata provjeru znanja usvojenih kroz module od 9 do 15. Ispit je u usmenoj formi.</w:t>
            </w:r>
          </w:p>
          <w:p w:rsidR="00A81BE1" w:rsidRPr="00A81BE1" w:rsidRDefault="00A81BE1" w:rsidP="00A81BE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A81BE1">
              <w:rPr>
                <w:rFonts w:asciiTheme="majorHAnsi" w:hAnsiTheme="majorHAnsi" w:cs="Arial"/>
                <w:b/>
                <w:sz w:val="18"/>
                <w:szCs w:val="18"/>
              </w:rPr>
              <w:t>Student koji nije uspješno ispunio sve obaveze tokom semestra (sakupio minimalan zbir bodova na osnovu provjere znanja na kolokvijima sa vježbama i  parcijalnom ispitu) polaže kumulativni test i završni usmeni  koji obuhvata provjeru znanja usvojenih kroz module od 1-15.</w:t>
            </w:r>
          </w:p>
          <w:p w:rsidR="00A81BE1" w:rsidRDefault="00A81BE1" w:rsidP="00A81BE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A81BE1">
              <w:rPr>
                <w:rFonts w:asciiTheme="majorHAnsi" w:hAnsiTheme="majorHAnsi" w:cs="Arial"/>
                <w:b/>
                <w:sz w:val="18"/>
                <w:szCs w:val="18"/>
              </w:rPr>
              <w:t xml:space="preserve">Studenti koji nisu položili neku od predviđenih oblika provjere polažu isti po principu koji je predviđen u toku semestra. Popravni ispit je usmeni i pismeni i odvija se po prethodno definisanim kriterijima završnog ispita. Na popravnom ispitu studentu se priznaju svi, u toku semestara, položeni dijelovi ispita. </w:t>
            </w:r>
          </w:p>
          <w:p w:rsidR="00A81BE1" w:rsidRPr="00A81BE1" w:rsidRDefault="00A81BE1" w:rsidP="00A81BE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A81BE1">
              <w:rPr>
                <w:rFonts w:asciiTheme="majorHAnsi" w:hAnsiTheme="majorHAnsi" w:cs="Arial"/>
                <w:b/>
                <w:sz w:val="18"/>
                <w:szCs w:val="18"/>
              </w:rPr>
              <w:t>U toku svake provjere znanja student dobija određeni broj bodova. Ako je najveća ocjena analogna 100 bodova, dijelovi koji se ocjenjuju kao i formiranje konačne ocjene prikazani su u teksu koji slijedi:</w:t>
            </w:r>
          </w:p>
          <w:p w:rsidR="00CB72ED" w:rsidRPr="00B96B4F" w:rsidRDefault="00A81BE1" w:rsidP="00837E2F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A81BE1">
              <w:rPr>
                <w:rFonts w:asciiTheme="majorHAnsi" w:hAnsiTheme="majorHAnsi" w:cs="Arial"/>
                <w:b/>
                <w:sz w:val="18"/>
                <w:szCs w:val="18"/>
              </w:rPr>
              <w:t xml:space="preserve">Prisutnost i aktivnosti na času predavanja i vježbi od 0- 5 bodova;  Test I i II od 6-10 bodova;  Parcijalni ispit   30  bodova; Završni ispit </w:t>
            </w:r>
            <w:r w:rsidR="00837E2F">
              <w:rPr>
                <w:rFonts w:asciiTheme="majorHAnsi" w:hAnsiTheme="majorHAnsi" w:cs="Arial"/>
                <w:b/>
                <w:sz w:val="18"/>
                <w:szCs w:val="18"/>
              </w:rPr>
              <w:t>do</w:t>
            </w:r>
            <w:r w:rsidRPr="00A81BE1">
              <w:rPr>
                <w:rFonts w:asciiTheme="majorHAnsi" w:hAnsiTheme="majorHAnsi" w:cs="Arial"/>
                <w:b/>
                <w:sz w:val="18"/>
                <w:szCs w:val="18"/>
              </w:rPr>
              <w:t xml:space="preserve"> 45 bodova.    </w:t>
            </w:r>
            <w:r w:rsidR="00E17C31" w:rsidRPr="00E17C31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18. Težinski faktor provjere: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E17C31" w:rsidRPr="00E17C31" w:rsidRDefault="00D05D23" w:rsidP="00E17C3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E17C31" w:rsidRPr="00E17C31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="00837E2F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bookmarkStart w:id="3" w:name="_GoBack"/>
            <w:bookmarkEnd w:id="3"/>
            <w:r w:rsidR="00E17C31" w:rsidRPr="00E17C31">
              <w:rPr>
                <w:rFonts w:asciiTheme="majorHAnsi" w:hAnsiTheme="majorHAnsi" w:cs="Arial"/>
                <w:b/>
                <w:sz w:val="18"/>
                <w:szCs w:val="18"/>
              </w:rPr>
              <w:t>-64 bod= 6 (šest)</w:t>
            </w:r>
          </w:p>
          <w:p w:rsidR="00E17C31" w:rsidRPr="00E17C31" w:rsidRDefault="00E17C31" w:rsidP="00E17C3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17C31">
              <w:rPr>
                <w:rFonts w:asciiTheme="majorHAnsi" w:hAnsiTheme="majorHAnsi" w:cs="Arial"/>
                <w:b/>
                <w:sz w:val="18"/>
                <w:szCs w:val="18"/>
              </w:rPr>
              <w:t>65-74 bod= 7 (sedam)</w:t>
            </w:r>
          </w:p>
          <w:p w:rsidR="00E17C31" w:rsidRPr="00E17C31" w:rsidRDefault="00E17C31" w:rsidP="00E17C3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17C31">
              <w:rPr>
                <w:rFonts w:asciiTheme="majorHAnsi" w:hAnsiTheme="majorHAnsi" w:cs="Arial"/>
                <w:b/>
                <w:sz w:val="18"/>
                <w:szCs w:val="18"/>
              </w:rPr>
              <w:t>75-84 bod= 8 (osam)</w:t>
            </w:r>
          </w:p>
          <w:p w:rsidR="00E17C31" w:rsidRPr="00E17C31" w:rsidRDefault="00E17C31" w:rsidP="00E17C3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17C31">
              <w:rPr>
                <w:rFonts w:asciiTheme="majorHAnsi" w:hAnsiTheme="majorHAnsi" w:cs="Arial"/>
                <w:b/>
                <w:sz w:val="18"/>
                <w:szCs w:val="18"/>
              </w:rPr>
              <w:t>85-94 bod= 9 (devet)</w:t>
            </w:r>
          </w:p>
          <w:p w:rsidR="00CB72ED" w:rsidRPr="00B96B4F" w:rsidRDefault="00E17C31" w:rsidP="00E17C3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17C31">
              <w:rPr>
                <w:rFonts w:asciiTheme="majorHAnsi" w:hAnsiTheme="majorHAnsi" w:cs="Arial"/>
                <w:b/>
                <w:sz w:val="18"/>
                <w:szCs w:val="18"/>
              </w:rPr>
              <w:t>95-100 bod= 10 (deset)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19. Obavezna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lastRenderedPageBreak/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E17C31" w:rsidRPr="00E17C31">
              <w:rPr>
                <w:rFonts w:asciiTheme="majorHAnsi" w:hAnsiTheme="majorHAnsi" w:cs="Arial"/>
                <w:b/>
                <w:sz w:val="18"/>
                <w:szCs w:val="18"/>
              </w:rPr>
              <w:t>1. Numanović F, 2013. Medicinska mikrobiologija sa imunologijom i parazitologijom", OFF-SET Tuzla;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20. Dopunska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E17C31" w:rsidRPr="00E17C31" w:rsidRDefault="00D05D23" w:rsidP="00E17C3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E17C31" w:rsidRPr="00E17C31">
              <w:rPr>
                <w:rFonts w:asciiTheme="majorHAnsi" w:hAnsiTheme="majorHAnsi" w:cs="Arial"/>
                <w:b/>
                <w:sz w:val="18"/>
                <w:szCs w:val="18"/>
              </w:rPr>
              <w:t>1. Karakašević B, 1992. Mikrobiologija i parazitologija; Medicinska knjiga Beograd-Zagreb;</w:t>
            </w:r>
          </w:p>
          <w:p w:rsidR="00CB72ED" w:rsidRPr="00B96B4F" w:rsidRDefault="00E17C31" w:rsidP="00E17C3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17C31">
              <w:rPr>
                <w:rFonts w:asciiTheme="majorHAnsi" w:hAnsiTheme="majorHAnsi" w:cs="Arial"/>
                <w:b/>
                <w:sz w:val="18"/>
                <w:szCs w:val="18"/>
              </w:rPr>
              <w:t>2. Zvizdić Š, 2009. Opšta virusologija, Med. Fak. Sarajevo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21. Internet web reference: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22. U primjeni od akademske godine: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A81BE1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="00E17C31">
              <w:rPr>
                <w:rFonts w:asciiTheme="majorHAnsi" w:hAnsiTheme="majorHAnsi" w:cs="Arial"/>
                <w:b/>
                <w:sz w:val="18"/>
                <w:szCs w:val="18"/>
              </w:rPr>
              <w:t>202</w:t>
            </w:r>
            <w:r w:rsidR="00A81BE1">
              <w:rPr>
                <w:rFonts w:asciiTheme="majorHAnsi" w:hAnsiTheme="majorHAnsi" w:cs="Arial"/>
                <w:b/>
                <w:sz w:val="18"/>
                <w:szCs w:val="18"/>
              </w:rPr>
              <w:t>4</w:t>
            </w:r>
            <w:r w:rsidR="00E17C31">
              <w:rPr>
                <w:rFonts w:asciiTheme="majorHAnsi" w:hAnsiTheme="majorHAnsi" w:cs="Arial"/>
                <w:b/>
                <w:sz w:val="18"/>
                <w:szCs w:val="18"/>
              </w:rPr>
              <w:t>/202</w:t>
            </w:r>
            <w:r w:rsidR="00A81BE1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23. Usvojen na sjednici NNV/UNV: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57" w:type="dxa"/>
            </w:tcMar>
            <w:tcFitText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C55E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="00FB48B6" w:rsidRPr="00E17C31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4C55E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4C55E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4C55EF">
              <w:rPr>
                <w:rFonts w:asciiTheme="majorHAnsi" w:hAnsiTheme="majorHAnsi" w:cs="Arial"/>
                <w:b/>
                <w:w w:val="91"/>
                <w:sz w:val="18"/>
                <w:szCs w:val="18"/>
              </w:rPr>
              <w:t>   </w:t>
            </w:r>
            <w:r w:rsidR="00E17C31" w:rsidRPr="004C55EF">
              <w:rPr>
                <w:rFonts w:asciiTheme="majorHAnsi" w:hAnsiTheme="majorHAnsi" w:cs="Arial"/>
                <w:b/>
                <w:w w:val="91"/>
                <w:sz w:val="18"/>
                <w:szCs w:val="18"/>
              </w:rPr>
              <w:t>16.05.2024.</w:t>
            </w:r>
            <w:r w:rsidR="00FB48B6" w:rsidRPr="004C55EF">
              <w:rPr>
                <w:rFonts w:asciiTheme="majorHAnsi" w:hAnsiTheme="majorHAnsi" w:cs="Arial"/>
                <w:b/>
                <w:w w:val="91"/>
                <w:sz w:val="18"/>
                <w:szCs w:val="18"/>
              </w:rPr>
              <w:t> </w:t>
            </w:r>
            <w:r w:rsidR="00FB48B6" w:rsidRPr="004C55EF">
              <w:rPr>
                <w:rFonts w:asciiTheme="majorHAnsi" w:hAnsiTheme="majorHAnsi" w:cs="Arial"/>
                <w:b/>
                <w:spacing w:val="13"/>
                <w:w w:val="91"/>
                <w:sz w:val="18"/>
                <w:szCs w:val="18"/>
              </w:rPr>
              <w:t> </w:t>
            </w:r>
            <w:r w:rsidRPr="004C55EF">
              <w:rPr>
                <w:rFonts w:asciiTheme="majorHAnsi" w:hAnsiTheme="majorHAnsi" w:cs="Arial"/>
                <w:b/>
                <w:spacing w:val="13"/>
                <w:w w:val="91"/>
                <w:sz w:val="18"/>
                <w:szCs w:val="18"/>
              </w:rPr>
              <w:fldChar w:fldCharType="end"/>
            </w:r>
          </w:p>
        </w:tc>
      </w:tr>
      <w:tr w:rsidR="00CB72ED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</w:tr>
    </w:tbl>
    <w:p w:rsidR="00CB72ED" w:rsidRDefault="00CB72ED">
      <w:pPr>
        <w:spacing w:after="0" w:line="240" w:lineRule="auto"/>
        <w:rPr>
          <w:rFonts w:ascii="Book Antiqua" w:hAnsi="Book Antiqua"/>
        </w:rPr>
      </w:pPr>
    </w:p>
    <w:sectPr w:rsidR="00CB72ED" w:rsidSect="00CB72ED">
      <w:headerReference w:type="default" r:id="rId9"/>
      <w:footerReference w:type="default" r:id="rId10"/>
      <w:pgSz w:w="11906" w:h="16838"/>
      <w:pgMar w:top="851" w:right="680" w:bottom="1134" w:left="96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5E39" w:rsidRDefault="00365E39">
      <w:pPr>
        <w:spacing w:line="240" w:lineRule="auto"/>
      </w:pPr>
      <w:r>
        <w:separator/>
      </w:r>
    </w:p>
  </w:endnote>
  <w:endnote w:type="continuationSeparator" w:id="0">
    <w:p w:rsidR="00365E39" w:rsidRDefault="00365E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1470"/>
      <w:gridCol w:w="1167"/>
      <w:gridCol w:w="2326"/>
      <w:gridCol w:w="1164"/>
      <w:gridCol w:w="2133"/>
      <w:gridCol w:w="1164"/>
      <w:gridCol w:w="886"/>
    </w:tblGrid>
    <w:tr w:rsidR="00CB72ED">
      <w:trPr>
        <w:trHeight w:val="445"/>
      </w:trPr>
      <w:tc>
        <w:tcPr>
          <w:tcW w:w="1470" w:type="dxa"/>
          <w:tcMar>
            <w:top w:w="28" w:type="dxa"/>
          </w:tcMar>
        </w:tcPr>
        <w:p w:rsidR="00CB72ED" w:rsidRDefault="00D05D23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</w:rPr>
            <w:fldChar w:fldCharType="begin"/>
          </w:r>
          <w:r w:rsidR="00FB48B6">
            <w:rPr>
              <w:rFonts w:ascii="Cambria" w:hAnsi="Cambria" w:cs="Calibri"/>
              <w:sz w:val="16"/>
              <w:szCs w:val="16"/>
            </w:rPr>
            <w:instrText xml:space="preserve"> DATE \@ "d.M.yyyy"</w:instrText>
          </w:r>
          <w:r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837E2F">
            <w:rPr>
              <w:rFonts w:ascii="Cambria" w:hAnsi="Cambria" w:cs="Calibri"/>
              <w:noProof/>
              <w:sz w:val="16"/>
              <w:szCs w:val="16"/>
            </w:rPr>
            <w:t>11.11.2025</w:t>
          </w:r>
          <w:r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  <w:tc>
        <w:tcPr>
          <w:tcW w:w="1167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326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UNIVERZITET U TUZLI</w:t>
          </w:r>
        </w:p>
      </w:tc>
      <w:tc>
        <w:tcPr>
          <w:tcW w:w="1164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133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SYLLABUS</w:t>
          </w:r>
        </w:p>
      </w:tc>
      <w:tc>
        <w:tcPr>
          <w:tcW w:w="1164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886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right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 xml:space="preserve">Str. 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PAGE </w:instrText>
          </w:r>
          <w:r w:rsidR="00D05D23"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837E2F">
            <w:rPr>
              <w:rFonts w:ascii="Cambria" w:hAnsi="Cambria" w:cs="Calibri"/>
              <w:noProof/>
              <w:sz w:val="16"/>
              <w:szCs w:val="16"/>
            </w:rPr>
            <w:t>2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end"/>
          </w:r>
          <w:r>
            <w:rPr>
              <w:rFonts w:ascii="Cambria" w:hAnsi="Cambria" w:cs="Calibri"/>
              <w:sz w:val="16"/>
              <w:szCs w:val="16"/>
            </w:rPr>
            <w:t>/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NUMPAGES  </w:instrText>
          </w:r>
          <w:r w:rsidR="00D05D23"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837E2F">
            <w:rPr>
              <w:rFonts w:ascii="Cambria" w:hAnsi="Cambria" w:cs="Calibri"/>
              <w:noProof/>
              <w:sz w:val="16"/>
              <w:szCs w:val="16"/>
            </w:rPr>
            <w:t>3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</w:tr>
  </w:tbl>
  <w:p w:rsidR="00CB72ED" w:rsidRDefault="00CB72ED">
    <w:pPr>
      <w:pStyle w:val="Footer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5E39" w:rsidRDefault="00365E39">
      <w:pPr>
        <w:spacing w:after="0"/>
      </w:pPr>
      <w:r>
        <w:separator/>
      </w:r>
    </w:p>
  </w:footnote>
  <w:footnote w:type="continuationSeparator" w:id="0">
    <w:p w:rsidR="00365E39" w:rsidRDefault="00365E3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72ED" w:rsidRDefault="00CB72ED">
    <w:pPr>
      <w:pStyle w:val="Header"/>
    </w:pPr>
  </w:p>
  <w:p w:rsidR="00CB72ED" w:rsidRDefault="00CB72E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enforcement="1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3AA"/>
    <w:rsid w:val="00005DA8"/>
    <w:rsid w:val="00007AA6"/>
    <w:rsid w:val="000101DD"/>
    <w:rsid w:val="00013665"/>
    <w:rsid w:val="0002247A"/>
    <w:rsid w:val="00024247"/>
    <w:rsid w:val="00025258"/>
    <w:rsid w:val="000304FB"/>
    <w:rsid w:val="0003141C"/>
    <w:rsid w:val="00032D2F"/>
    <w:rsid w:val="00034981"/>
    <w:rsid w:val="000361DF"/>
    <w:rsid w:val="00036525"/>
    <w:rsid w:val="00042D32"/>
    <w:rsid w:val="00045FD8"/>
    <w:rsid w:val="0005039F"/>
    <w:rsid w:val="000578DE"/>
    <w:rsid w:val="00064BC7"/>
    <w:rsid w:val="00074EFC"/>
    <w:rsid w:val="00090948"/>
    <w:rsid w:val="00091671"/>
    <w:rsid w:val="00092101"/>
    <w:rsid w:val="000A0FC8"/>
    <w:rsid w:val="000A1F31"/>
    <w:rsid w:val="000A2896"/>
    <w:rsid w:val="000A2A9F"/>
    <w:rsid w:val="000B0CB6"/>
    <w:rsid w:val="000B1C04"/>
    <w:rsid w:val="000B7C8D"/>
    <w:rsid w:val="000D073D"/>
    <w:rsid w:val="000D46E0"/>
    <w:rsid w:val="000E50E7"/>
    <w:rsid w:val="000E51F8"/>
    <w:rsid w:val="000F3BAD"/>
    <w:rsid w:val="000F7F21"/>
    <w:rsid w:val="0010061D"/>
    <w:rsid w:val="00101401"/>
    <w:rsid w:val="00104B6E"/>
    <w:rsid w:val="00110FA2"/>
    <w:rsid w:val="00127D3F"/>
    <w:rsid w:val="001327CE"/>
    <w:rsid w:val="00141CB0"/>
    <w:rsid w:val="0014427D"/>
    <w:rsid w:val="00144785"/>
    <w:rsid w:val="001448D6"/>
    <w:rsid w:val="001510AC"/>
    <w:rsid w:val="00162D9B"/>
    <w:rsid w:val="00163316"/>
    <w:rsid w:val="001679F6"/>
    <w:rsid w:val="00172E2F"/>
    <w:rsid w:val="00174CD2"/>
    <w:rsid w:val="0018386E"/>
    <w:rsid w:val="00190A12"/>
    <w:rsid w:val="00192235"/>
    <w:rsid w:val="001947D2"/>
    <w:rsid w:val="00194AB4"/>
    <w:rsid w:val="001A6ADE"/>
    <w:rsid w:val="001A7C91"/>
    <w:rsid w:val="001B4268"/>
    <w:rsid w:val="001C5DAC"/>
    <w:rsid w:val="001D252B"/>
    <w:rsid w:val="001E2CEF"/>
    <w:rsid w:val="001F251C"/>
    <w:rsid w:val="001F6D8D"/>
    <w:rsid w:val="00202939"/>
    <w:rsid w:val="00205E97"/>
    <w:rsid w:val="00206A97"/>
    <w:rsid w:val="0022150F"/>
    <w:rsid w:val="00223C8C"/>
    <w:rsid w:val="0022575B"/>
    <w:rsid w:val="00227C8E"/>
    <w:rsid w:val="00243A9F"/>
    <w:rsid w:val="00244AED"/>
    <w:rsid w:val="00252D30"/>
    <w:rsid w:val="0026034D"/>
    <w:rsid w:val="00263142"/>
    <w:rsid w:val="00275EF2"/>
    <w:rsid w:val="00276F0F"/>
    <w:rsid w:val="0029297C"/>
    <w:rsid w:val="00293BC4"/>
    <w:rsid w:val="002A64FB"/>
    <w:rsid w:val="002A7A7D"/>
    <w:rsid w:val="002C1992"/>
    <w:rsid w:val="002C2245"/>
    <w:rsid w:val="002D0413"/>
    <w:rsid w:val="002D12FB"/>
    <w:rsid w:val="002D3FFE"/>
    <w:rsid w:val="002D5887"/>
    <w:rsid w:val="002E384F"/>
    <w:rsid w:val="002E7CE9"/>
    <w:rsid w:val="0030352C"/>
    <w:rsid w:val="00304843"/>
    <w:rsid w:val="00306711"/>
    <w:rsid w:val="00307B3D"/>
    <w:rsid w:val="0031229E"/>
    <w:rsid w:val="00312F9C"/>
    <w:rsid w:val="00313F3E"/>
    <w:rsid w:val="003238B7"/>
    <w:rsid w:val="00336BA1"/>
    <w:rsid w:val="003409CE"/>
    <w:rsid w:val="00350627"/>
    <w:rsid w:val="003544F8"/>
    <w:rsid w:val="003613AD"/>
    <w:rsid w:val="00361BBD"/>
    <w:rsid w:val="00362935"/>
    <w:rsid w:val="00365E39"/>
    <w:rsid w:val="003704AC"/>
    <w:rsid w:val="00374531"/>
    <w:rsid w:val="00375FDE"/>
    <w:rsid w:val="00376A9C"/>
    <w:rsid w:val="00382F61"/>
    <w:rsid w:val="003842BC"/>
    <w:rsid w:val="003A053B"/>
    <w:rsid w:val="003A7CC0"/>
    <w:rsid w:val="003B7E2A"/>
    <w:rsid w:val="003C540A"/>
    <w:rsid w:val="003D1554"/>
    <w:rsid w:val="003D2A22"/>
    <w:rsid w:val="003D57E1"/>
    <w:rsid w:val="003D60DC"/>
    <w:rsid w:val="003D6D79"/>
    <w:rsid w:val="003E0A70"/>
    <w:rsid w:val="003E3A6B"/>
    <w:rsid w:val="003F6011"/>
    <w:rsid w:val="004002AE"/>
    <w:rsid w:val="00400B07"/>
    <w:rsid w:val="004019DF"/>
    <w:rsid w:val="00407835"/>
    <w:rsid w:val="00410521"/>
    <w:rsid w:val="00423524"/>
    <w:rsid w:val="0043584D"/>
    <w:rsid w:val="004436FD"/>
    <w:rsid w:val="00452171"/>
    <w:rsid w:val="00456BDF"/>
    <w:rsid w:val="004634D5"/>
    <w:rsid w:val="0046792D"/>
    <w:rsid w:val="00471019"/>
    <w:rsid w:val="00485709"/>
    <w:rsid w:val="00486693"/>
    <w:rsid w:val="00490E6D"/>
    <w:rsid w:val="004A3549"/>
    <w:rsid w:val="004B13EA"/>
    <w:rsid w:val="004B1D4A"/>
    <w:rsid w:val="004B691E"/>
    <w:rsid w:val="004B714D"/>
    <w:rsid w:val="004C4662"/>
    <w:rsid w:val="004C5467"/>
    <w:rsid w:val="004C55EF"/>
    <w:rsid w:val="004C5AEE"/>
    <w:rsid w:val="004D3AF3"/>
    <w:rsid w:val="004D51F3"/>
    <w:rsid w:val="004D6351"/>
    <w:rsid w:val="004E0BE5"/>
    <w:rsid w:val="004E1673"/>
    <w:rsid w:val="004E16DE"/>
    <w:rsid w:val="004E2321"/>
    <w:rsid w:val="004E5C03"/>
    <w:rsid w:val="004F24AC"/>
    <w:rsid w:val="004F510D"/>
    <w:rsid w:val="004F5938"/>
    <w:rsid w:val="00513852"/>
    <w:rsid w:val="00513EFB"/>
    <w:rsid w:val="005173B1"/>
    <w:rsid w:val="00522737"/>
    <w:rsid w:val="005276C6"/>
    <w:rsid w:val="00532436"/>
    <w:rsid w:val="00541C17"/>
    <w:rsid w:val="005443B1"/>
    <w:rsid w:val="00546F6E"/>
    <w:rsid w:val="00552AE0"/>
    <w:rsid w:val="0055354F"/>
    <w:rsid w:val="0056251F"/>
    <w:rsid w:val="005671EA"/>
    <w:rsid w:val="00573797"/>
    <w:rsid w:val="00573E44"/>
    <w:rsid w:val="00573FB4"/>
    <w:rsid w:val="0057415D"/>
    <w:rsid w:val="00582B7D"/>
    <w:rsid w:val="0058408C"/>
    <w:rsid w:val="0058747B"/>
    <w:rsid w:val="00590139"/>
    <w:rsid w:val="00592D66"/>
    <w:rsid w:val="00596F9F"/>
    <w:rsid w:val="005975B3"/>
    <w:rsid w:val="005A47F0"/>
    <w:rsid w:val="005B04A2"/>
    <w:rsid w:val="005B2677"/>
    <w:rsid w:val="005B732B"/>
    <w:rsid w:val="005C4D48"/>
    <w:rsid w:val="005C70FC"/>
    <w:rsid w:val="005D1421"/>
    <w:rsid w:val="005D6DDF"/>
    <w:rsid w:val="005E141C"/>
    <w:rsid w:val="005E1CC7"/>
    <w:rsid w:val="005F486C"/>
    <w:rsid w:val="00612005"/>
    <w:rsid w:val="00620875"/>
    <w:rsid w:val="00624E83"/>
    <w:rsid w:val="00626065"/>
    <w:rsid w:val="006311E3"/>
    <w:rsid w:val="00631643"/>
    <w:rsid w:val="00633494"/>
    <w:rsid w:val="006339CD"/>
    <w:rsid w:val="0064602F"/>
    <w:rsid w:val="00653CA5"/>
    <w:rsid w:val="00660117"/>
    <w:rsid w:val="00660821"/>
    <w:rsid w:val="0066238B"/>
    <w:rsid w:val="006630A7"/>
    <w:rsid w:val="00667690"/>
    <w:rsid w:val="00670FFE"/>
    <w:rsid w:val="00671126"/>
    <w:rsid w:val="0067687F"/>
    <w:rsid w:val="006916BD"/>
    <w:rsid w:val="006A4F11"/>
    <w:rsid w:val="006A5891"/>
    <w:rsid w:val="006A5BA7"/>
    <w:rsid w:val="006A6ED1"/>
    <w:rsid w:val="006B41A2"/>
    <w:rsid w:val="006D2A90"/>
    <w:rsid w:val="006D6AB0"/>
    <w:rsid w:val="006E1A2B"/>
    <w:rsid w:val="006E2002"/>
    <w:rsid w:val="006E6385"/>
    <w:rsid w:val="006F0F2B"/>
    <w:rsid w:val="006F4DEE"/>
    <w:rsid w:val="006F6976"/>
    <w:rsid w:val="00724077"/>
    <w:rsid w:val="00726A6B"/>
    <w:rsid w:val="00732054"/>
    <w:rsid w:val="007322C4"/>
    <w:rsid w:val="00736FAD"/>
    <w:rsid w:val="00740742"/>
    <w:rsid w:val="00750AEB"/>
    <w:rsid w:val="00751605"/>
    <w:rsid w:val="00762431"/>
    <w:rsid w:val="0076665F"/>
    <w:rsid w:val="00770212"/>
    <w:rsid w:val="007774BF"/>
    <w:rsid w:val="00777AA9"/>
    <w:rsid w:val="00782703"/>
    <w:rsid w:val="007923A6"/>
    <w:rsid w:val="00795A1E"/>
    <w:rsid w:val="00796127"/>
    <w:rsid w:val="007A10B1"/>
    <w:rsid w:val="007A3D42"/>
    <w:rsid w:val="007B1416"/>
    <w:rsid w:val="007C440D"/>
    <w:rsid w:val="007C6B98"/>
    <w:rsid w:val="007C769B"/>
    <w:rsid w:val="007E003A"/>
    <w:rsid w:val="007E3762"/>
    <w:rsid w:val="007E42F6"/>
    <w:rsid w:val="007F3B3C"/>
    <w:rsid w:val="007F4812"/>
    <w:rsid w:val="007F4B68"/>
    <w:rsid w:val="007F4C8A"/>
    <w:rsid w:val="007F586D"/>
    <w:rsid w:val="007F646A"/>
    <w:rsid w:val="008024BF"/>
    <w:rsid w:val="00810184"/>
    <w:rsid w:val="0081095A"/>
    <w:rsid w:val="008115A9"/>
    <w:rsid w:val="0081362E"/>
    <w:rsid w:val="008266C8"/>
    <w:rsid w:val="0083131D"/>
    <w:rsid w:val="0083297F"/>
    <w:rsid w:val="00836676"/>
    <w:rsid w:val="00837427"/>
    <w:rsid w:val="00837E2F"/>
    <w:rsid w:val="00840C7C"/>
    <w:rsid w:val="00846857"/>
    <w:rsid w:val="00846C5C"/>
    <w:rsid w:val="008471F8"/>
    <w:rsid w:val="00850589"/>
    <w:rsid w:val="00851B9B"/>
    <w:rsid w:val="008529E8"/>
    <w:rsid w:val="008636A1"/>
    <w:rsid w:val="008638E5"/>
    <w:rsid w:val="00865D6E"/>
    <w:rsid w:val="00870B9A"/>
    <w:rsid w:val="0088121D"/>
    <w:rsid w:val="0088323A"/>
    <w:rsid w:val="008849C4"/>
    <w:rsid w:val="0088632E"/>
    <w:rsid w:val="00886E08"/>
    <w:rsid w:val="0088700F"/>
    <w:rsid w:val="00895B41"/>
    <w:rsid w:val="008A04C5"/>
    <w:rsid w:val="008A2E96"/>
    <w:rsid w:val="008A385F"/>
    <w:rsid w:val="008B1315"/>
    <w:rsid w:val="008B1553"/>
    <w:rsid w:val="008B1CC2"/>
    <w:rsid w:val="008B2B7B"/>
    <w:rsid w:val="008B600C"/>
    <w:rsid w:val="008C3345"/>
    <w:rsid w:val="008C56E8"/>
    <w:rsid w:val="008C57DA"/>
    <w:rsid w:val="008D436E"/>
    <w:rsid w:val="008D6C0E"/>
    <w:rsid w:val="008F2E88"/>
    <w:rsid w:val="008F54F8"/>
    <w:rsid w:val="008F7AF7"/>
    <w:rsid w:val="00904035"/>
    <w:rsid w:val="00905625"/>
    <w:rsid w:val="00914827"/>
    <w:rsid w:val="00922D02"/>
    <w:rsid w:val="0093451D"/>
    <w:rsid w:val="009351F2"/>
    <w:rsid w:val="00943324"/>
    <w:rsid w:val="00943CAF"/>
    <w:rsid w:val="009444C2"/>
    <w:rsid w:val="009467ED"/>
    <w:rsid w:val="009559DE"/>
    <w:rsid w:val="0095666B"/>
    <w:rsid w:val="00960595"/>
    <w:rsid w:val="0096591F"/>
    <w:rsid w:val="00965ECC"/>
    <w:rsid w:val="00966BC4"/>
    <w:rsid w:val="00971EFD"/>
    <w:rsid w:val="00972824"/>
    <w:rsid w:val="009737A8"/>
    <w:rsid w:val="00976AAD"/>
    <w:rsid w:val="00980F04"/>
    <w:rsid w:val="009826B5"/>
    <w:rsid w:val="00983A45"/>
    <w:rsid w:val="00991CA5"/>
    <w:rsid w:val="009937C9"/>
    <w:rsid w:val="00994D46"/>
    <w:rsid w:val="00997E64"/>
    <w:rsid w:val="009A44AC"/>
    <w:rsid w:val="009A5035"/>
    <w:rsid w:val="009C2896"/>
    <w:rsid w:val="009C43EF"/>
    <w:rsid w:val="009D7C2B"/>
    <w:rsid w:val="009E2A80"/>
    <w:rsid w:val="009E2DF7"/>
    <w:rsid w:val="009E3DB1"/>
    <w:rsid w:val="009E56CB"/>
    <w:rsid w:val="009E69B9"/>
    <w:rsid w:val="009E79AC"/>
    <w:rsid w:val="009F2B36"/>
    <w:rsid w:val="00A01461"/>
    <w:rsid w:val="00A073BF"/>
    <w:rsid w:val="00A11B6C"/>
    <w:rsid w:val="00A124D0"/>
    <w:rsid w:val="00A21010"/>
    <w:rsid w:val="00A22D32"/>
    <w:rsid w:val="00A42E6F"/>
    <w:rsid w:val="00A444A5"/>
    <w:rsid w:val="00A46BCD"/>
    <w:rsid w:val="00A46F79"/>
    <w:rsid w:val="00A470BC"/>
    <w:rsid w:val="00A47B1E"/>
    <w:rsid w:val="00A51A43"/>
    <w:rsid w:val="00A5273E"/>
    <w:rsid w:val="00A60F63"/>
    <w:rsid w:val="00A72B5E"/>
    <w:rsid w:val="00A74463"/>
    <w:rsid w:val="00A80B4C"/>
    <w:rsid w:val="00A81BE1"/>
    <w:rsid w:val="00A84FB8"/>
    <w:rsid w:val="00A95A82"/>
    <w:rsid w:val="00AA192B"/>
    <w:rsid w:val="00AA2FB0"/>
    <w:rsid w:val="00AA43FB"/>
    <w:rsid w:val="00AA4DC6"/>
    <w:rsid w:val="00AA6CBF"/>
    <w:rsid w:val="00AB303C"/>
    <w:rsid w:val="00AC2059"/>
    <w:rsid w:val="00AC48D4"/>
    <w:rsid w:val="00AC5C1E"/>
    <w:rsid w:val="00AD1D9A"/>
    <w:rsid w:val="00AD2918"/>
    <w:rsid w:val="00AD30B3"/>
    <w:rsid w:val="00AD4F1F"/>
    <w:rsid w:val="00AD5DD9"/>
    <w:rsid w:val="00AE16D0"/>
    <w:rsid w:val="00AE36B9"/>
    <w:rsid w:val="00AE5C41"/>
    <w:rsid w:val="00AE62A7"/>
    <w:rsid w:val="00AF03AA"/>
    <w:rsid w:val="00AF1714"/>
    <w:rsid w:val="00AF2213"/>
    <w:rsid w:val="00B055AB"/>
    <w:rsid w:val="00B17E3E"/>
    <w:rsid w:val="00B22657"/>
    <w:rsid w:val="00B26874"/>
    <w:rsid w:val="00B37D1D"/>
    <w:rsid w:val="00B541C6"/>
    <w:rsid w:val="00B64E28"/>
    <w:rsid w:val="00B677A0"/>
    <w:rsid w:val="00B71A95"/>
    <w:rsid w:val="00B735B8"/>
    <w:rsid w:val="00B7453D"/>
    <w:rsid w:val="00B75FB3"/>
    <w:rsid w:val="00B86E84"/>
    <w:rsid w:val="00B94E4A"/>
    <w:rsid w:val="00B961A7"/>
    <w:rsid w:val="00B96B4F"/>
    <w:rsid w:val="00BA12A5"/>
    <w:rsid w:val="00BA4600"/>
    <w:rsid w:val="00BB0FE3"/>
    <w:rsid w:val="00BB2187"/>
    <w:rsid w:val="00BB2664"/>
    <w:rsid w:val="00BB7623"/>
    <w:rsid w:val="00BC7B04"/>
    <w:rsid w:val="00BE0ADF"/>
    <w:rsid w:val="00BE4648"/>
    <w:rsid w:val="00BE5891"/>
    <w:rsid w:val="00BE6D1F"/>
    <w:rsid w:val="00BF0BC5"/>
    <w:rsid w:val="00BF72F5"/>
    <w:rsid w:val="00BF7EA7"/>
    <w:rsid w:val="00C02D33"/>
    <w:rsid w:val="00C03056"/>
    <w:rsid w:val="00C032CC"/>
    <w:rsid w:val="00C10C26"/>
    <w:rsid w:val="00C12629"/>
    <w:rsid w:val="00C31D15"/>
    <w:rsid w:val="00C33E3A"/>
    <w:rsid w:val="00C34721"/>
    <w:rsid w:val="00C34854"/>
    <w:rsid w:val="00C40CA8"/>
    <w:rsid w:val="00C47AF3"/>
    <w:rsid w:val="00C527F6"/>
    <w:rsid w:val="00C52CEA"/>
    <w:rsid w:val="00C53A44"/>
    <w:rsid w:val="00C55AD1"/>
    <w:rsid w:val="00C661AF"/>
    <w:rsid w:val="00C73174"/>
    <w:rsid w:val="00C7743A"/>
    <w:rsid w:val="00C829C1"/>
    <w:rsid w:val="00C84CEC"/>
    <w:rsid w:val="00C8773C"/>
    <w:rsid w:val="00C95376"/>
    <w:rsid w:val="00C977A8"/>
    <w:rsid w:val="00CA1E02"/>
    <w:rsid w:val="00CA506A"/>
    <w:rsid w:val="00CA5EF0"/>
    <w:rsid w:val="00CA5F31"/>
    <w:rsid w:val="00CB0032"/>
    <w:rsid w:val="00CB1632"/>
    <w:rsid w:val="00CB42FA"/>
    <w:rsid w:val="00CB72ED"/>
    <w:rsid w:val="00CC4E38"/>
    <w:rsid w:val="00CD2E60"/>
    <w:rsid w:val="00CD73A9"/>
    <w:rsid w:val="00CE1410"/>
    <w:rsid w:val="00CE2A8D"/>
    <w:rsid w:val="00CE44BE"/>
    <w:rsid w:val="00CE7CF4"/>
    <w:rsid w:val="00CF10DD"/>
    <w:rsid w:val="00CF658C"/>
    <w:rsid w:val="00D01CA3"/>
    <w:rsid w:val="00D05D23"/>
    <w:rsid w:val="00D06CE1"/>
    <w:rsid w:val="00D10563"/>
    <w:rsid w:val="00D12AA5"/>
    <w:rsid w:val="00D248C8"/>
    <w:rsid w:val="00D25506"/>
    <w:rsid w:val="00D27584"/>
    <w:rsid w:val="00D27822"/>
    <w:rsid w:val="00D3405C"/>
    <w:rsid w:val="00D43942"/>
    <w:rsid w:val="00D564AA"/>
    <w:rsid w:val="00D5759D"/>
    <w:rsid w:val="00D57E3C"/>
    <w:rsid w:val="00D764F7"/>
    <w:rsid w:val="00D91853"/>
    <w:rsid w:val="00DA1C36"/>
    <w:rsid w:val="00DA3DC5"/>
    <w:rsid w:val="00DB1ACB"/>
    <w:rsid w:val="00DB2A5B"/>
    <w:rsid w:val="00DB351A"/>
    <w:rsid w:val="00DB49E6"/>
    <w:rsid w:val="00DC2E13"/>
    <w:rsid w:val="00DC4ECD"/>
    <w:rsid w:val="00DD1ECB"/>
    <w:rsid w:val="00DE03F6"/>
    <w:rsid w:val="00DE192D"/>
    <w:rsid w:val="00DF607A"/>
    <w:rsid w:val="00DF7522"/>
    <w:rsid w:val="00E00FA9"/>
    <w:rsid w:val="00E0111A"/>
    <w:rsid w:val="00E059AF"/>
    <w:rsid w:val="00E06E08"/>
    <w:rsid w:val="00E129E8"/>
    <w:rsid w:val="00E1535D"/>
    <w:rsid w:val="00E17B89"/>
    <w:rsid w:val="00E17C31"/>
    <w:rsid w:val="00E22091"/>
    <w:rsid w:val="00E43E34"/>
    <w:rsid w:val="00E44271"/>
    <w:rsid w:val="00E44BC5"/>
    <w:rsid w:val="00E556A7"/>
    <w:rsid w:val="00E57312"/>
    <w:rsid w:val="00E627C9"/>
    <w:rsid w:val="00E65CD7"/>
    <w:rsid w:val="00E70976"/>
    <w:rsid w:val="00E75615"/>
    <w:rsid w:val="00E810E9"/>
    <w:rsid w:val="00E81B32"/>
    <w:rsid w:val="00E81BDF"/>
    <w:rsid w:val="00E867A1"/>
    <w:rsid w:val="00E86E5D"/>
    <w:rsid w:val="00EA070B"/>
    <w:rsid w:val="00EA237B"/>
    <w:rsid w:val="00EA747E"/>
    <w:rsid w:val="00EA7C41"/>
    <w:rsid w:val="00EB0A0D"/>
    <w:rsid w:val="00EB471F"/>
    <w:rsid w:val="00EB4EEE"/>
    <w:rsid w:val="00EC2FE4"/>
    <w:rsid w:val="00EC4257"/>
    <w:rsid w:val="00EC5A5C"/>
    <w:rsid w:val="00EC7227"/>
    <w:rsid w:val="00EE2B1A"/>
    <w:rsid w:val="00EF5F84"/>
    <w:rsid w:val="00F03408"/>
    <w:rsid w:val="00F075A1"/>
    <w:rsid w:val="00F12E3E"/>
    <w:rsid w:val="00F15264"/>
    <w:rsid w:val="00F2055F"/>
    <w:rsid w:val="00F22194"/>
    <w:rsid w:val="00F30C75"/>
    <w:rsid w:val="00F5229F"/>
    <w:rsid w:val="00F57B5B"/>
    <w:rsid w:val="00F63EC3"/>
    <w:rsid w:val="00F74636"/>
    <w:rsid w:val="00F76200"/>
    <w:rsid w:val="00F8320C"/>
    <w:rsid w:val="00F85D0C"/>
    <w:rsid w:val="00F86CF5"/>
    <w:rsid w:val="00F8735B"/>
    <w:rsid w:val="00F942B9"/>
    <w:rsid w:val="00F94D9F"/>
    <w:rsid w:val="00FA0538"/>
    <w:rsid w:val="00FA0582"/>
    <w:rsid w:val="00FA0ADB"/>
    <w:rsid w:val="00FA17DD"/>
    <w:rsid w:val="00FB48B6"/>
    <w:rsid w:val="00FC2571"/>
    <w:rsid w:val="00FC2E10"/>
    <w:rsid w:val="00FC783C"/>
    <w:rsid w:val="00FE476C"/>
    <w:rsid w:val="00FE74D7"/>
    <w:rsid w:val="00FF071F"/>
    <w:rsid w:val="00FF0A41"/>
    <w:rsid w:val="00FF2934"/>
    <w:rsid w:val="00FF4EC0"/>
    <w:rsid w:val="263122B6"/>
    <w:rsid w:val="4056719A"/>
    <w:rsid w:val="7A8945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iPriority="0" w:unhideWhenUsed="0"/>
    <w:lsdException w:name="header" w:semiHidden="0"/>
    <w:lsdException w:name="footer" w:semiHidden="0"/>
    <w:lsdException w:name="caption" w:uiPriority="35" w:qFormat="1"/>
    <w:lsdException w:name="footnote reference" w:uiPriority="0" w:unhideWhenUsed="0"/>
    <w:lsdException w:name="annotation reference" w:uiPriority="0" w:unhideWhenUsed="0"/>
    <w:lsdException w:name="page number" w:semiHidden="0" w:uiPriority="0" w:unhideWhenUsed="0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HTML Top of Form" w:locked="0"/>
    <w:lsdException w:name="HTML Bottom of Form" w:locked="0"/>
    <w:lsdException w:name="Normal Table" w:locked="0" w:qFormat="1"/>
    <w:lsdException w:name="annotation subject" w:uiPriority="0" w:unhideWhenUsed="0"/>
    <w:lsdException w:name="No List" w:locked="0"/>
    <w:lsdException w:name="Outline List 1" w:locked="0"/>
    <w:lsdException w:name="Outline List 2" w:locked="0"/>
    <w:lsdException w:name="Outline List 3" w:locked="0"/>
    <w:lsdException w:name="Table Grid" w:uiPriority="59"/>
    <w:lsdException w:name="Placeholder Text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locked="0" w:semiHidden="0" w:unhideWhenUsed="0"/>
    <w:lsdException w:name="Intense Quote" w:locked="0" w:semiHidden="0" w:unhideWhenUsed="0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B72E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CB7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locked/>
    <w:rsid w:val="00CB72ED"/>
    <w:rPr>
      <w:sz w:val="16"/>
      <w:szCs w:val="16"/>
    </w:rPr>
  </w:style>
  <w:style w:type="paragraph" w:styleId="CommentText">
    <w:name w:val="annotation text"/>
    <w:basedOn w:val="Normal"/>
    <w:semiHidden/>
    <w:locked/>
    <w:rsid w:val="00CB72E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locked/>
    <w:rsid w:val="00CB72ED"/>
    <w:rPr>
      <w:b/>
      <w:bCs/>
    </w:rPr>
  </w:style>
  <w:style w:type="paragraph" w:styleId="Footer">
    <w:name w:val="footer"/>
    <w:basedOn w:val="Normal"/>
    <w:link w:val="Foot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FootnoteReference">
    <w:name w:val="footnote reference"/>
    <w:basedOn w:val="DefaultParagraphFont"/>
    <w:semiHidden/>
    <w:locked/>
    <w:rsid w:val="00CB72ED"/>
    <w:rPr>
      <w:vertAlign w:val="superscript"/>
    </w:rPr>
  </w:style>
  <w:style w:type="paragraph" w:styleId="FootnoteText">
    <w:name w:val="footnote text"/>
    <w:basedOn w:val="Normal"/>
    <w:semiHidden/>
    <w:locked/>
    <w:rsid w:val="00CB72E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locked/>
    <w:rsid w:val="00CB72ED"/>
    <w:rPr>
      <w:color w:val="0000FF"/>
      <w:u w:val="single"/>
    </w:rPr>
  </w:style>
  <w:style w:type="character" w:styleId="PageNumber">
    <w:name w:val="page number"/>
    <w:basedOn w:val="DefaultParagraphFont"/>
    <w:locked/>
    <w:rsid w:val="00CB72ED"/>
  </w:style>
  <w:style w:type="paragraph" w:styleId="PlainText">
    <w:name w:val="Plain Text"/>
    <w:basedOn w:val="Normal"/>
    <w:link w:val="PlainTextChar"/>
    <w:uiPriority w:val="99"/>
    <w:unhideWhenUsed/>
    <w:locked/>
    <w:rsid w:val="00CB72ED"/>
    <w:pPr>
      <w:spacing w:after="0" w:line="240" w:lineRule="auto"/>
    </w:pPr>
    <w:rPr>
      <w:rFonts w:ascii="Consolas" w:hAnsi="Consolas"/>
      <w:sz w:val="21"/>
      <w:szCs w:val="21"/>
    </w:rPr>
  </w:style>
  <w:style w:type="character" w:styleId="Strong">
    <w:name w:val="Strong"/>
    <w:basedOn w:val="DefaultParagraphFont"/>
    <w:uiPriority w:val="22"/>
    <w:qFormat/>
    <w:locked/>
    <w:rsid w:val="00CB72ED"/>
    <w:rPr>
      <w:b/>
      <w:bCs/>
    </w:rPr>
  </w:style>
  <w:style w:type="table" w:styleId="TableGrid">
    <w:name w:val="Table Grid"/>
    <w:basedOn w:val="TableNormal"/>
    <w:uiPriority w:val="59"/>
    <w:locked/>
    <w:rsid w:val="00CB72E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2E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B72ED"/>
    <w:rPr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locked/>
    <w:rsid w:val="00CB72ED"/>
    <w:rPr>
      <w:color w:val="808080"/>
    </w:rPr>
  </w:style>
  <w:style w:type="paragraph" w:styleId="ListParagraph">
    <w:name w:val="List Paragraph"/>
    <w:basedOn w:val="Normal"/>
    <w:uiPriority w:val="34"/>
    <w:qFormat/>
    <w:locked/>
    <w:rsid w:val="00CB72ED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CB72ED"/>
  </w:style>
  <w:style w:type="character" w:customStyle="1" w:styleId="FooterChar">
    <w:name w:val="Footer Char"/>
    <w:basedOn w:val="DefaultParagraphFont"/>
    <w:link w:val="Footer"/>
    <w:uiPriority w:val="99"/>
    <w:rsid w:val="00CB72ED"/>
    <w:rPr>
      <w:sz w:val="22"/>
      <w:szCs w:val="22"/>
      <w:lang w:eastAsia="en-US"/>
    </w:rPr>
  </w:style>
  <w:style w:type="paragraph" w:customStyle="1" w:styleId="Style">
    <w:name w:val="Style"/>
    <w:rsid w:val="00CB72E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fr-BE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CB72ED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qFormat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TopofForm2">
    <w:name w:val="z-Top of Form2"/>
    <w:basedOn w:val="Normal"/>
    <w:next w:val="Normal"/>
    <w:link w:val="z-TopofFormChar1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1">
    <w:name w:val="z-Top of Form Char1"/>
    <w:basedOn w:val="DefaultParagraphFont"/>
    <w:link w:val="z-Top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2">
    <w:name w:val="z-Bottom of Form2"/>
    <w:basedOn w:val="Normal"/>
    <w:next w:val="Normal"/>
    <w:link w:val="z-BottomofFormChar1"/>
    <w:uiPriority w:val="99"/>
    <w:semiHidden/>
    <w:unhideWhenUsed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link w:val="z-Bottom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iPriority="0" w:unhideWhenUsed="0"/>
    <w:lsdException w:name="header" w:semiHidden="0"/>
    <w:lsdException w:name="footer" w:semiHidden="0"/>
    <w:lsdException w:name="caption" w:uiPriority="35" w:qFormat="1"/>
    <w:lsdException w:name="footnote reference" w:uiPriority="0" w:unhideWhenUsed="0"/>
    <w:lsdException w:name="annotation reference" w:uiPriority="0" w:unhideWhenUsed="0"/>
    <w:lsdException w:name="page number" w:semiHidden="0" w:uiPriority="0" w:unhideWhenUsed="0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HTML Top of Form" w:locked="0"/>
    <w:lsdException w:name="HTML Bottom of Form" w:locked="0"/>
    <w:lsdException w:name="Normal Table" w:locked="0" w:qFormat="1"/>
    <w:lsdException w:name="annotation subject" w:uiPriority="0" w:unhideWhenUsed="0"/>
    <w:lsdException w:name="No List" w:locked="0"/>
    <w:lsdException w:name="Outline List 1" w:locked="0"/>
    <w:lsdException w:name="Outline List 2" w:locked="0"/>
    <w:lsdException w:name="Outline List 3" w:locked="0"/>
    <w:lsdException w:name="Table Grid" w:uiPriority="59"/>
    <w:lsdException w:name="Placeholder Text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locked="0" w:semiHidden="0" w:unhideWhenUsed="0"/>
    <w:lsdException w:name="Intense Quote" w:locked="0" w:semiHidden="0" w:unhideWhenUsed="0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B72E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CB7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locked/>
    <w:rsid w:val="00CB72ED"/>
    <w:rPr>
      <w:sz w:val="16"/>
      <w:szCs w:val="16"/>
    </w:rPr>
  </w:style>
  <w:style w:type="paragraph" w:styleId="CommentText">
    <w:name w:val="annotation text"/>
    <w:basedOn w:val="Normal"/>
    <w:semiHidden/>
    <w:locked/>
    <w:rsid w:val="00CB72E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locked/>
    <w:rsid w:val="00CB72ED"/>
    <w:rPr>
      <w:b/>
      <w:bCs/>
    </w:rPr>
  </w:style>
  <w:style w:type="paragraph" w:styleId="Footer">
    <w:name w:val="footer"/>
    <w:basedOn w:val="Normal"/>
    <w:link w:val="Foot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FootnoteReference">
    <w:name w:val="footnote reference"/>
    <w:basedOn w:val="DefaultParagraphFont"/>
    <w:semiHidden/>
    <w:locked/>
    <w:rsid w:val="00CB72ED"/>
    <w:rPr>
      <w:vertAlign w:val="superscript"/>
    </w:rPr>
  </w:style>
  <w:style w:type="paragraph" w:styleId="FootnoteText">
    <w:name w:val="footnote text"/>
    <w:basedOn w:val="Normal"/>
    <w:semiHidden/>
    <w:locked/>
    <w:rsid w:val="00CB72E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locked/>
    <w:rsid w:val="00CB72ED"/>
    <w:rPr>
      <w:color w:val="0000FF"/>
      <w:u w:val="single"/>
    </w:rPr>
  </w:style>
  <w:style w:type="character" w:styleId="PageNumber">
    <w:name w:val="page number"/>
    <w:basedOn w:val="DefaultParagraphFont"/>
    <w:locked/>
    <w:rsid w:val="00CB72ED"/>
  </w:style>
  <w:style w:type="paragraph" w:styleId="PlainText">
    <w:name w:val="Plain Text"/>
    <w:basedOn w:val="Normal"/>
    <w:link w:val="PlainTextChar"/>
    <w:uiPriority w:val="99"/>
    <w:unhideWhenUsed/>
    <w:locked/>
    <w:rsid w:val="00CB72ED"/>
    <w:pPr>
      <w:spacing w:after="0" w:line="240" w:lineRule="auto"/>
    </w:pPr>
    <w:rPr>
      <w:rFonts w:ascii="Consolas" w:hAnsi="Consolas"/>
      <w:sz w:val="21"/>
      <w:szCs w:val="21"/>
    </w:rPr>
  </w:style>
  <w:style w:type="character" w:styleId="Strong">
    <w:name w:val="Strong"/>
    <w:basedOn w:val="DefaultParagraphFont"/>
    <w:uiPriority w:val="22"/>
    <w:qFormat/>
    <w:locked/>
    <w:rsid w:val="00CB72ED"/>
    <w:rPr>
      <w:b/>
      <w:bCs/>
    </w:rPr>
  </w:style>
  <w:style w:type="table" w:styleId="TableGrid">
    <w:name w:val="Table Grid"/>
    <w:basedOn w:val="TableNormal"/>
    <w:uiPriority w:val="59"/>
    <w:locked/>
    <w:rsid w:val="00CB72E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2E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B72ED"/>
    <w:rPr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locked/>
    <w:rsid w:val="00CB72ED"/>
    <w:rPr>
      <w:color w:val="808080"/>
    </w:rPr>
  </w:style>
  <w:style w:type="paragraph" w:styleId="ListParagraph">
    <w:name w:val="List Paragraph"/>
    <w:basedOn w:val="Normal"/>
    <w:uiPriority w:val="34"/>
    <w:qFormat/>
    <w:locked/>
    <w:rsid w:val="00CB72ED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CB72ED"/>
  </w:style>
  <w:style w:type="character" w:customStyle="1" w:styleId="FooterChar">
    <w:name w:val="Footer Char"/>
    <w:basedOn w:val="DefaultParagraphFont"/>
    <w:link w:val="Footer"/>
    <w:uiPriority w:val="99"/>
    <w:rsid w:val="00CB72ED"/>
    <w:rPr>
      <w:sz w:val="22"/>
      <w:szCs w:val="22"/>
      <w:lang w:eastAsia="en-US"/>
    </w:rPr>
  </w:style>
  <w:style w:type="paragraph" w:customStyle="1" w:styleId="Style">
    <w:name w:val="Style"/>
    <w:rsid w:val="00CB72E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fr-BE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CB72ED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qFormat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TopofForm2">
    <w:name w:val="z-Top of Form2"/>
    <w:basedOn w:val="Normal"/>
    <w:next w:val="Normal"/>
    <w:link w:val="z-TopofFormChar1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1">
    <w:name w:val="z-Top of Form Char1"/>
    <w:basedOn w:val="DefaultParagraphFont"/>
    <w:link w:val="z-Top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2">
    <w:name w:val="z-Bottom of Form2"/>
    <w:basedOn w:val="Normal"/>
    <w:next w:val="Normal"/>
    <w:link w:val="z-BottomofFormChar1"/>
    <w:uiPriority w:val="99"/>
    <w:semiHidden/>
    <w:unhideWhenUsed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link w:val="z-Bottom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5051E-5606-46E4-81C6-17C030BAB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891</Words>
  <Characters>5081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Almir</dc:creator>
  <cp:lastModifiedBy>Mahmut</cp:lastModifiedBy>
  <cp:revision>15</cp:revision>
  <cp:lastPrinted>2024-06-04T11:16:00Z</cp:lastPrinted>
  <dcterms:created xsi:type="dcterms:W3CDTF">2024-05-23T07:02:00Z</dcterms:created>
  <dcterms:modified xsi:type="dcterms:W3CDTF">2025-11-11T10:53:00Z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59D9334CFE134FAFA6A53EAEB9AA16CE_13</vt:lpwstr>
  </property>
</Properties>
</file>