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Bioetika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4240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4A01B5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4A01B5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644DE4">
              <w:rPr>
                <w:rFonts w:asciiTheme="majorHAnsi" w:hAnsiTheme="majorHAnsi"/>
                <w:b/>
                <w:sz w:val="18"/>
                <w:szCs w:val="18"/>
              </w:rPr>
              <w:t>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644DE4">
              <w:rPr>
                <w:rFonts w:asciiTheme="majorHAnsi" w:hAnsiTheme="majorHAnsi"/>
                <w:b/>
                <w:sz w:val="18"/>
                <w:szCs w:val="18"/>
              </w:rPr>
              <w:t>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44DE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479C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Odsjek zdravstvenih studija/ S</w:t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vi studijski programi/ II ciklus studija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Prof. dr. sc Rifat Kešetović,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>Cilj nastave je da se studenti upoznaju sa osnovama, sadržajem i metodama rada u oblasti mlade naučne discipline, u mjeri koja im omogućava da shvate medicinski i društveni značaj bioetike, te da upoznaju osnovne deontološke smjernice u odnosu na svakodnevna pitanja vezana za zdravstvenu skrb i medicinsku profesiju.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>Usvojiti vještinu prepoznavanja specifičnih etičkih problema vezanih za zdravstvenu skrb, te primjena važećih etičkih i dentoloških normi u svakodnevnom radu.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55CE1" w:rsidRPr="00C55CE1" w:rsidRDefault="00D05D23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>1: Historijat bioetike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2: Laička bioetika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3: Filozofske perspektive u bioetici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4: Najvažnija stajališta oko definicije bioetike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5: Razvojna preobrazba bioetike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6: Integrativna bioetika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7: Genetski inženjering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8: Kloniranje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9: Međunarodni kodeks medicinske etike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10: Moždana smrt, vještačko održavanje života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11: Deontologija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12: Čedomorstvo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13: Pobačaj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14: Transplantacija</w:t>
            </w:r>
          </w:p>
          <w:p w:rsidR="00CB72ED" w:rsidRPr="00B96B4F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15: Eutanazija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55CE1" w:rsidRPr="00C55CE1" w:rsidRDefault="00D05D23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>Metode izvođenja nastave su: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interaktivna, teoretska nastava, konkretno iskustvo, PBL (problem based learning), konsultacije</w:t>
            </w:r>
          </w:p>
          <w:p w:rsidR="00CB72ED" w:rsidRPr="00B96B4F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 uz aktivno učešće studenata.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55CE1" w:rsidRPr="00C55CE1" w:rsidRDefault="00D05D23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OSVAJANJE BODOVA U TOKU I NA KRAJU SEMESTRA 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1. Seminarski rad, studija slučaja 10 - 30 bodova   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4. Prisustvo nastavi - 5-20 bodova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4.  Pismeni završni ispit (ukupno gradivo) - 50 bodova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Ukupno:   100 bodova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Predispitne aktivnosti i praktični ispit nose 50 bodova Završni ispit nosi 50 bodova.</w:t>
            </w: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C55CE1" w:rsidRPr="00C55CE1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Završni ispit se polaže pismeno.</w:t>
            </w:r>
          </w:p>
          <w:p w:rsidR="00CB72ED" w:rsidRPr="00B96B4F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kumulativna boda od čega minimalno 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na završnom usmenom ispitu.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>Ukoliko student za vrijeme ispita bude prepisivao, bit će odmah udaljen sa ispita, a njegov rad se neće bodovati, nakon čega slijedi poduzimanje odgovarajućih mjera u skladu sa zakonskim odlukama.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55CE1" w:rsidRPr="00C55CE1" w:rsidRDefault="00D05D23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>Ehlimana Salihbegović. Medicinska praksa i etičko pitanje Sarajevo: Ministarstvo zdravstva Kantona Sarajevo,</w:t>
            </w:r>
          </w:p>
          <w:p w:rsidR="00CB72ED" w:rsidRPr="00B96B4F" w:rsidRDefault="00C55CE1" w:rsidP="00C55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55CE1">
              <w:rPr>
                <w:rFonts w:asciiTheme="majorHAnsi" w:hAnsiTheme="majorHAnsi" w:cs="Arial"/>
                <w:b/>
                <w:sz w:val="18"/>
                <w:szCs w:val="18"/>
              </w:rPr>
              <w:t xml:space="preserve">2008.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55CE1" w:rsidRPr="00C55CE1">
              <w:rPr>
                <w:rFonts w:asciiTheme="majorHAnsi" w:hAnsiTheme="majorHAnsi" w:cs="Arial"/>
                <w:b/>
                <w:sz w:val="18"/>
                <w:szCs w:val="18"/>
              </w:rPr>
              <w:t>Michaele Aramini. Uvod u bioetiku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C55CE1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C55CE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644DE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50505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A5050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A50505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A50505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0505" w:rsidRPr="00A50505">
              <w:rPr>
                <w:rFonts w:asciiTheme="majorHAnsi" w:hAnsiTheme="majorHAnsi" w:cs="Arial"/>
                <w:b/>
                <w:spacing w:val="7"/>
                <w:w w:val="88"/>
                <w:sz w:val="18"/>
                <w:szCs w:val="18"/>
              </w:rPr>
              <w:t>22.12.2025. god</w:t>
            </w:r>
            <w:r w:rsidR="00A50505" w:rsidRPr="00A50505">
              <w:rPr>
                <w:rFonts w:asciiTheme="majorHAnsi" w:hAnsiTheme="majorHAnsi" w:cs="Arial"/>
                <w:b/>
                <w:spacing w:val="8"/>
                <w:w w:val="88"/>
                <w:sz w:val="18"/>
                <w:szCs w:val="18"/>
              </w:rPr>
              <w:t>.</w:t>
            </w:r>
            <w:r w:rsidRPr="00A50505">
              <w:rPr>
                <w:rFonts w:asciiTheme="majorHAnsi" w:hAnsiTheme="majorHAnsi" w:cs="Arial"/>
                <w:b/>
                <w:spacing w:val="8"/>
                <w:w w:val="88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1B5" w:rsidRDefault="004A01B5">
      <w:pPr>
        <w:spacing w:line="240" w:lineRule="auto"/>
      </w:pPr>
      <w:r>
        <w:separator/>
      </w:r>
    </w:p>
  </w:endnote>
  <w:endnote w:type="continuationSeparator" w:id="0">
    <w:p w:rsidR="004A01B5" w:rsidRDefault="004A0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50505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1B5" w:rsidRDefault="004A01B5">
      <w:pPr>
        <w:spacing w:after="0"/>
      </w:pPr>
      <w:r>
        <w:separator/>
      </w:r>
    </w:p>
  </w:footnote>
  <w:footnote w:type="continuationSeparator" w:id="0">
    <w:p w:rsidR="004A01B5" w:rsidRDefault="004A01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51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20E8"/>
    <w:rsid w:val="001A61D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64240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58CE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01B5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1127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12560"/>
    <w:rsid w:val="00620875"/>
    <w:rsid w:val="00624E83"/>
    <w:rsid w:val="00626065"/>
    <w:rsid w:val="006311E3"/>
    <w:rsid w:val="00631643"/>
    <w:rsid w:val="00633494"/>
    <w:rsid w:val="006339CD"/>
    <w:rsid w:val="00644DE4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694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0505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479C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55CE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1FE7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044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338EF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2927-2369-446B-941D-3F5CC2A4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13</cp:revision>
  <cp:lastPrinted>2024-03-19T08:24:00Z</cp:lastPrinted>
  <dcterms:created xsi:type="dcterms:W3CDTF">2025-12-01T17:04:00Z</dcterms:created>
  <dcterms:modified xsi:type="dcterms:W3CDTF">2025-12-24T08:47:00Z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