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214B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 w:cs="Arial"/>
                <w:b/>
                <w:sz w:val="18"/>
                <w:szCs w:val="18"/>
              </w:rPr>
              <w:t>Epidemiologija sa statistikom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708F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708FE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14B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14B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14B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214B23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214B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214B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14B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729A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29AE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="00FA5B9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14B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729A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A5B9A">
              <w:rPr>
                <w:rFonts w:asciiTheme="majorHAnsi" w:hAnsiTheme="majorHAnsi" w:cs="Arial"/>
                <w:b/>
                <w:sz w:val="18"/>
                <w:szCs w:val="18"/>
              </w:rPr>
              <w:t>9</w:t>
            </w:r>
            <w:r w:rsidR="003035C1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2729AE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3035C1">
              <w:rPr>
                <w:rFonts w:asciiTheme="majorHAnsi" w:hAnsiTheme="majorHAnsi" w:cs="Arial"/>
                <w:b/>
                <w:sz w:val="18"/>
                <w:szCs w:val="18"/>
              </w:rPr>
              <w:t>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14B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14B23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729A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A5B9A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  <w:r w:rsidR="002729A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3035C1">
              <w:rPr>
                <w:rFonts w:asciiTheme="majorHAnsi" w:hAnsiTheme="majorHAnsi" w:cs="Arial"/>
                <w:b/>
                <w:sz w:val="18"/>
                <w:szCs w:val="18"/>
              </w:rPr>
              <w:t>.83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708F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708FE" w:rsidRPr="004708FE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708F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708FE">
              <w:rPr>
                <w:rFonts w:asciiTheme="majorHAnsi" w:hAnsiTheme="majorHAnsi" w:cs="Arial"/>
                <w:b/>
                <w:sz w:val="18"/>
                <w:szCs w:val="18"/>
              </w:rPr>
              <w:t>Dr.sc. Amer Čustović,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3367C" w:rsidRPr="00E3367C" w:rsidRDefault="00D05D23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Studente upoznati sa principima i metodama epidemiologije kao temeljem javnog zdravstva i kliničke prakse.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 Epidemiološko pozicioniranje zdravlja,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Sticanje vještina za kvalitet u operativnoj epidemiologiji,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• Osposobljavanje za individualni i timski rad,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Jačanje liderstva javnog zdravstva u zajednici.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Podstaći kritičko razmišljanje i donošenje odluka zasnovanih na dokazima u medicinskoj praksi.</w:t>
            </w:r>
          </w:p>
          <w:p w:rsidR="00CB72ED" w:rsidRPr="00B96B4F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Upoznati studente s osnovama medicinske statistike potrebne za razumijevanje medicinske literature i provođenje istraživanja.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3367C" w:rsidRPr="00E3367C" w:rsidRDefault="00D05D23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Student će biti sposoban da: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 Objasni osnovne epidemiološke pojmove i metode relevantne za medicinsku praksu.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-Analizira faktore rizika, način širenja i kontrolu zarznih i nezaraznih bolesti.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-Primjeni osnovne epidemiološke metode u procjeni zdravstvenog stanja zajednice.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-Primjeni osnovne statističke metode u analizi kliničkih i istraživačkih podataka.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-Poveže epidemiološka i statistička znanja sa svakodnevnom kliničkom praksom i preventivnom medicinom.</w:t>
            </w:r>
          </w:p>
          <w:p w:rsidR="00CB72ED" w:rsidRPr="00B96B4F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-Kritički ocijeni medicinsku literaturu i istraživanja u svrhu donošenja odluka zasnovanih na dokazima.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3367C" w:rsidRPr="00E3367C" w:rsidRDefault="00D05D23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Modul 1. Opšta epidemiologija: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Historijski razvoj i današnja saznanja okvira rada epidemiologije; jedinice epidemiološkog ispitivanja; odnos epidemiologije i preventivne medicine; metode epidemiološkog ispitivanja;                                              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• Nivoi zdravstvene zaštite i mjere prevencije; unapređenje zdravlja; prevencija bolesti; imunizacija; mjere zaštite stanovništva 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Modul 2. Specijalna epidemiologija: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-Epidemiološke karakteristike zaraznih bolesti koje se prenose preko respratornog sistema,  probavnog trakta, spolno i krvno prenosivih bolesti; helmintoze; antropozoonoze, vektorske zarazne bolesti i prirodno žarišne infekcije.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-Epidemiološke karakteristike i prevencija hroničnih  nezaraznih bolesti.           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-Psihijatrijska epidemiologija i bolesti ovisnosti. 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Modul 3. Medicinska statistika: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Uvod u statistiku, prikupljanje statističkih podataka, sređivanje prikupljenih podataka.</w:t>
            </w:r>
          </w:p>
          <w:p w:rsidR="00CB72ED" w:rsidRPr="00B96B4F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• Demografska i zdravstvena statistika.  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3367C" w:rsidRPr="00E3367C" w:rsidRDefault="00D05D23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Planirane su slijedeće aktivnosti uspješnog učenja: konkretno iskustvo,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promatranje i promišljanje, stvaranje koncepta i aktivno sudjelovanje. kao stilovi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učenja preferiraju se: vizuelni stil, auditivni, verbalni,timski i samostalni.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Najznačajnije metode učenja na predmetu su: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-Predavanja uz upotrebu multimedijalnih sredstava, tehnika aktivnog učenja i uz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aktivno učešće i diskusije studenata,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 Izvođenje vježbi,</w:t>
            </w:r>
          </w:p>
          <w:p w:rsidR="00CB72ED" w:rsidRPr="00B96B4F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3367C" w:rsidRPr="00E3367C" w:rsidRDefault="00D05D23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77D6E">
              <w:rPr>
                <w:rFonts w:asciiTheme="majorHAnsi" w:hAnsiTheme="majorHAnsi" w:cs="Arial"/>
                <w:b/>
                <w:sz w:val="18"/>
                <w:szCs w:val="18"/>
              </w:rPr>
              <w:t>P</w:t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arcijalni ispit 1. - test sa 20 pitanja - svaki tačan odgovor vrijedi 1 bod -</w:t>
            </w:r>
            <w:r w:rsid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maksimalno 20 bodova. Položen parcijalni ispit vrijedi minimalno 11 bodova.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Urednost pohađanja nastave (predavanja i vježbe) i aktivnost studenta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nastavnom procesu iznosi maksimalno 15 bodova.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Seminari: rad studenta u toku seminara će se pratiti od strane odgovornog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nastavnika /saradnika. Seminar se smatra položenim ukoliko student uspješno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kolokvira seminar kod nastavnika koji je vodio seminar i ukoliko za: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Učešće u grupnom radu osvoji &lt; 5 boda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Praćenje i upornost u rješavanju postavljenog zadatka &lt;</w:t>
            </w:r>
            <w:r w:rsidR="00A77D6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• Istraživanje i doprinos kvalitetu informacija &lt; 5 bodova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Zadovoljeni svi kriteriji s maksimalnim brojem 15 bodova.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U predispitnom dijelu nastave student može ostvariti maksimalno 50 bodova.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Završni ispit je pismeni rad sa tri djela, a obuhvata obrađenu tematiku sa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predavanja i vježbi iz 8-15 sedmice, te ključnih nastavnih jedinica cijelog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semestra. Položen praktični dio nosi 7 od 14 bodova, položen završni test nosi 10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od 20 bodova i završni eseji nosi 8 od 16 bodova, što iznosi maksimalno &lt;50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bodova. Pravo izlaska na završni ispit imaju studenti koji su izvršili minimalne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predispitne obaveze. Ako student nije ostvario minimalan broj bodova na</w:t>
            </w:r>
          </w:p>
          <w:p w:rsidR="00CB72ED" w:rsidRPr="00B96B4F" w:rsidRDefault="00E3367C" w:rsidP="00D2062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predispitnom testu, isti polaže zajedno sa završnim ispitom.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5</w:t>
            </w:r>
            <w:r w:rsidR="00D20628">
              <w:rPr>
                <w:rFonts w:asciiTheme="majorHAnsi" w:hAnsiTheme="majorHAnsi" w:cs="Arial"/>
                <w:b/>
                <w:sz w:val="18"/>
                <w:szCs w:val="18"/>
              </w:rPr>
              <w:t xml:space="preserve">5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 xml:space="preserve"> kumulativna boda od čega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minimalno 25 bodova na zvršnom ispitu.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3367C" w:rsidRPr="00E3367C" w:rsidRDefault="00D05D23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Formiranje kumulativne (konačne) ocjene: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10 (A) –(izuzetan uspjeh sa neznatnim greškama), 95 – 100 bodova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9 (B) – (iznad prosjeka sa ponekom greškom), 85-94 bodova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8 (C) – (prosječan sa primjetnim greškama), 75-84 bodova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7 (D) – (općenito dobar ali sa značajnim nedostacima), 65-74 bodova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6 (E) – (zadovoljava minimalne kriterijume), 5</w:t>
            </w:r>
            <w:r w:rsidR="00D2062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-64 bodova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5 (F) – (ne zadovoljava minimalne kriterijume i potrebno je znatno više rada),</w:t>
            </w:r>
          </w:p>
          <w:p w:rsidR="00CB72ED" w:rsidRPr="00B96B4F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ispod 53 bodova.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3367C" w:rsidRPr="00E3367C" w:rsidRDefault="00D05D23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3367C" w:rsidRPr="00E3367C">
              <w:rPr>
                <w:rFonts w:asciiTheme="majorHAnsi" w:hAnsiTheme="majorHAnsi" w:cs="Arial"/>
                <w:b/>
                <w:sz w:val="18"/>
                <w:szCs w:val="18"/>
              </w:rPr>
              <w:t>1. Ferković V, Obradović Z. Epidemiologija sa statistikom, Univerzitet u Tuzli. Tuzla 2013.</w:t>
            </w:r>
          </w:p>
          <w:p w:rsidR="00E3367C" w:rsidRPr="00E3367C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2. Ropac D. Epidemiologija zaraznih bolesti, Medicinska naklada Zagreb 2013.</w:t>
            </w:r>
          </w:p>
          <w:p w:rsidR="00CB72ED" w:rsidRPr="00B96B4F" w:rsidRDefault="00E3367C" w:rsidP="00E3367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3367C">
              <w:rPr>
                <w:rFonts w:asciiTheme="majorHAnsi" w:hAnsiTheme="majorHAnsi" w:cs="Arial"/>
                <w:b/>
                <w:sz w:val="18"/>
                <w:szCs w:val="18"/>
              </w:rPr>
              <w:t>3. Puvačić Z, Arnautović A. Opšta i specijalna epidemiologija. Sarajevo 1997.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A5E96" w:rsidRPr="00AA5E96">
              <w:rPr>
                <w:rFonts w:asciiTheme="majorHAnsi" w:hAnsiTheme="majorHAnsi" w:cs="Arial"/>
                <w:b/>
                <w:sz w:val="18"/>
                <w:szCs w:val="18"/>
              </w:rPr>
              <w:t>Babuš V. (1997).Epidemiologija, Zagreb: Med.naklada.     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3367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AA5E96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E3367C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AA5E96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E3367C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A5B9A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AA5E96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FA5B9A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FA5B9A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FA5B9A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AA5E96" w:rsidRPr="00FA5B9A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FA5B9A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FA5B9A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FA5B9A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5E" w:rsidRDefault="00400A5E">
      <w:pPr>
        <w:spacing w:line="240" w:lineRule="auto"/>
      </w:pPr>
      <w:r>
        <w:separator/>
      </w:r>
    </w:p>
  </w:endnote>
  <w:endnote w:type="continuationSeparator" w:id="0">
    <w:p w:rsidR="00400A5E" w:rsidRDefault="00400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20628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20628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20628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5E" w:rsidRDefault="00400A5E">
      <w:pPr>
        <w:spacing w:after="0"/>
      </w:pPr>
      <w:r>
        <w:separator/>
      </w:r>
    </w:p>
  </w:footnote>
  <w:footnote w:type="continuationSeparator" w:id="0">
    <w:p w:rsidR="00400A5E" w:rsidRDefault="00400A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202C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14B23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29AE"/>
    <w:rsid w:val="00275EF2"/>
    <w:rsid w:val="00276F0F"/>
    <w:rsid w:val="00282CEB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35C1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A5E"/>
    <w:rsid w:val="00400B07"/>
    <w:rsid w:val="004019DF"/>
    <w:rsid w:val="00407835"/>
    <w:rsid w:val="00410521"/>
    <w:rsid w:val="00423524"/>
    <w:rsid w:val="0043584D"/>
    <w:rsid w:val="004436FD"/>
    <w:rsid w:val="00445A2F"/>
    <w:rsid w:val="00452171"/>
    <w:rsid w:val="00456BDF"/>
    <w:rsid w:val="004634D5"/>
    <w:rsid w:val="0046792D"/>
    <w:rsid w:val="004708FE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04304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027FB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8576C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77D6E"/>
    <w:rsid w:val="00A80B4C"/>
    <w:rsid w:val="00A84FB8"/>
    <w:rsid w:val="00A95A82"/>
    <w:rsid w:val="00AA192B"/>
    <w:rsid w:val="00AA2FB0"/>
    <w:rsid w:val="00AA43FB"/>
    <w:rsid w:val="00AA4DC6"/>
    <w:rsid w:val="00AA5E9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242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57A5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47B0E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0628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3367C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A5B9A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538DD-E448-4C03-A7E1-935DC3050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18</cp:revision>
  <cp:lastPrinted>2024-06-04T11:47:00Z</cp:lastPrinted>
  <dcterms:created xsi:type="dcterms:W3CDTF">2024-05-23T07:02:00Z</dcterms:created>
  <dcterms:modified xsi:type="dcterms:W3CDTF">2025-11-11T14:00:00Z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